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FABAC" w14:textId="77777777" w:rsidR="00B014DA" w:rsidRPr="004D7E42" w:rsidRDefault="00B014DA" w:rsidP="00B014DA">
      <w:pPr>
        <w:spacing w:after="0" w:line="240" w:lineRule="auto"/>
        <w:rPr>
          <w:rFonts w:ascii="Times New Roman" w:hAnsi="Times New Roman" w:cs="Times New Roman"/>
          <w:b/>
          <w:bCs/>
          <w:sz w:val="44"/>
          <w:szCs w:val="24"/>
        </w:rPr>
      </w:pPr>
      <w:bookmarkStart w:id="0" w:name="_Hlk187223002"/>
      <w:r w:rsidRPr="004D7E42">
        <w:rPr>
          <w:rFonts w:ascii="Times New Roman" w:hAnsi="Times New Roman" w:cs="Times New Roman"/>
          <w:b/>
          <w:bCs/>
          <w:sz w:val="44"/>
          <w:szCs w:val="24"/>
        </w:rPr>
        <w:t>Adaptación y validación de un instrumento sobre el autoconcepto de la lectura crítica y reflexiva para fortalecer el aprendizaje</w:t>
      </w:r>
    </w:p>
    <w:bookmarkEnd w:id="0"/>
    <w:p w14:paraId="4F09DC05" w14:textId="77777777" w:rsidR="00B014DA" w:rsidRPr="004D7E42" w:rsidRDefault="00B014DA" w:rsidP="00B014DA">
      <w:pPr>
        <w:spacing w:after="0"/>
        <w:rPr>
          <w:rFonts w:ascii="Times New Roman" w:hAnsi="Times New Roman" w:cs="Times New Roman"/>
          <w:i/>
          <w:iCs/>
          <w:sz w:val="36"/>
          <w:szCs w:val="24"/>
          <w:lang w:val="en-US"/>
        </w:rPr>
      </w:pPr>
      <w:r w:rsidRPr="004D7E42">
        <w:rPr>
          <w:rFonts w:ascii="Times New Roman" w:hAnsi="Times New Roman" w:cs="Times New Roman"/>
          <w:i/>
          <w:iCs/>
          <w:sz w:val="36"/>
          <w:szCs w:val="24"/>
          <w:lang w:val="en-US"/>
        </w:rPr>
        <w:t>Adaptation and validation of an instrument on the self-concept of critical and reflective reading to strengthen learning</w:t>
      </w:r>
    </w:p>
    <w:p w14:paraId="484A9371" w14:textId="77777777" w:rsidR="00B014DA" w:rsidRPr="004D7E42" w:rsidRDefault="00B014DA" w:rsidP="00B014DA">
      <w:pPr>
        <w:spacing w:after="0"/>
        <w:rPr>
          <w:rFonts w:ascii="Times New Roman" w:hAnsi="Times New Roman" w:cs="Times New Roman"/>
          <w:i/>
          <w:iCs/>
          <w:sz w:val="36"/>
          <w:szCs w:val="24"/>
          <w:lang w:val="en-US"/>
        </w:rPr>
      </w:pPr>
    </w:p>
    <w:p w14:paraId="700737E8" w14:textId="77777777" w:rsidR="00B014DA" w:rsidRPr="002F10B3" w:rsidRDefault="00B014DA" w:rsidP="00B014DA">
      <w:pPr>
        <w:spacing w:after="0" w:line="240" w:lineRule="auto"/>
        <w:jc w:val="right"/>
        <w:rPr>
          <w:rFonts w:ascii="Times New Roman" w:eastAsia="Times New Roman" w:hAnsi="Times New Roman" w:cs="Times New Roman"/>
          <w:b/>
          <w:iCs/>
          <w:sz w:val="24"/>
          <w:szCs w:val="24"/>
          <w:lang w:val="es-ES" w:eastAsia="es-MX"/>
        </w:rPr>
      </w:pPr>
      <w:r w:rsidRPr="002F10B3">
        <w:rPr>
          <w:rFonts w:ascii="Times New Roman" w:eastAsia="Times New Roman" w:hAnsi="Times New Roman" w:cs="Times New Roman"/>
          <w:b/>
          <w:iCs/>
          <w:sz w:val="24"/>
          <w:szCs w:val="24"/>
          <w:lang w:val="es-ES" w:eastAsia="es-MX"/>
        </w:rPr>
        <w:t>Malco Barrios Aquise</w:t>
      </w:r>
    </w:p>
    <w:p w14:paraId="49256F4A" w14:textId="5037982F" w:rsidR="002F10B3" w:rsidRPr="002F10B3" w:rsidRDefault="002F10B3" w:rsidP="00B014DA">
      <w:pPr>
        <w:spacing w:after="0" w:line="240" w:lineRule="auto"/>
        <w:jc w:val="right"/>
        <w:rPr>
          <w:rFonts w:ascii="Times New Roman" w:hAnsi="Times New Roman" w:cs="Times New Roman"/>
          <w:sz w:val="24"/>
          <w:szCs w:val="24"/>
        </w:rPr>
      </w:pPr>
      <w:hyperlink r:id="rId8" w:history="1">
        <w:r w:rsidRPr="002F10B3">
          <w:rPr>
            <w:rStyle w:val="Hipervnculo"/>
            <w:rFonts w:ascii="Times New Roman" w:hAnsi="Times New Roman" w:cs="Times New Roman"/>
            <w:sz w:val="24"/>
            <w:szCs w:val="24"/>
          </w:rPr>
          <w:t>https://orcid.org/0000-0003-4388-9535</w:t>
        </w:r>
      </w:hyperlink>
    </w:p>
    <w:p w14:paraId="605EBD44" w14:textId="1F959943" w:rsidR="00B014DA" w:rsidRPr="004D7E42" w:rsidRDefault="00B014DA" w:rsidP="00B014DA">
      <w:pPr>
        <w:spacing w:after="0" w:line="240" w:lineRule="auto"/>
        <w:jc w:val="right"/>
        <w:rPr>
          <w:rFonts w:ascii="Times New Roman" w:eastAsia="Times New Roman" w:hAnsi="Times New Roman" w:cs="Times New Roman"/>
          <w:bCs/>
          <w:sz w:val="24"/>
          <w:szCs w:val="24"/>
          <w:lang w:val="es-ES" w:eastAsia="es-MX"/>
        </w:rPr>
      </w:pPr>
      <w:hyperlink r:id="rId9" w:history="1">
        <w:r w:rsidRPr="002F10B3">
          <w:rPr>
            <w:rStyle w:val="Hipervnculo"/>
            <w:rFonts w:ascii="Times New Roman" w:eastAsia="Times New Roman" w:hAnsi="Times New Roman" w:cs="Times New Roman"/>
            <w:bCs/>
            <w:color w:val="0000FF"/>
            <w:sz w:val="24"/>
            <w:szCs w:val="24"/>
            <w:lang w:val="es-ES" w:eastAsia="es-MX"/>
          </w:rPr>
          <w:t>barriosaquise21@gmail.com</w:t>
        </w:r>
      </w:hyperlink>
    </w:p>
    <w:p w14:paraId="2D8FB09F" w14:textId="77777777" w:rsidR="00B014DA" w:rsidRPr="004D7E42" w:rsidRDefault="00B014DA" w:rsidP="00B014DA">
      <w:pPr>
        <w:spacing w:after="0" w:line="240" w:lineRule="auto"/>
        <w:jc w:val="right"/>
        <w:rPr>
          <w:rFonts w:ascii="Times New Roman" w:eastAsia="Times New Roman" w:hAnsi="Times New Roman" w:cs="Times New Roman"/>
          <w:bCs/>
          <w:sz w:val="24"/>
          <w:szCs w:val="24"/>
          <w:lang w:val="es-ES" w:eastAsia="es-MX"/>
        </w:rPr>
      </w:pPr>
      <w:r w:rsidRPr="004D7E42">
        <w:rPr>
          <w:rFonts w:ascii="Times New Roman" w:eastAsia="Times New Roman" w:hAnsi="Times New Roman" w:cs="Times New Roman"/>
          <w:bCs/>
          <w:sz w:val="24"/>
          <w:szCs w:val="24"/>
          <w:lang w:val="es-ES" w:eastAsia="es-MX"/>
        </w:rPr>
        <w:t>Universidad César Vallejo. Lima – Perú.</w:t>
      </w:r>
    </w:p>
    <w:p w14:paraId="7C779235" w14:textId="77777777" w:rsidR="00B014DA" w:rsidRPr="004D7E42" w:rsidRDefault="00B014DA" w:rsidP="00B014DA">
      <w:pPr>
        <w:spacing w:after="0" w:line="240" w:lineRule="auto"/>
        <w:jc w:val="right"/>
        <w:rPr>
          <w:rFonts w:ascii="Times New Roman" w:eastAsia="Times New Roman" w:hAnsi="Times New Roman" w:cs="Times New Roman"/>
          <w:bCs/>
          <w:sz w:val="24"/>
          <w:szCs w:val="24"/>
          <w:lang w:val="es-ES" w:eastAsia="es-MX"/>
        </w:rPr>
      </w:pPr>
    </w:p>
    <w:p w14:paraId="12310247" w14:textId="77777777" w:rsidR="00B014DA" w:rsidRPr="004D7E42" w:rsidRDefault="00B014DA" w:rsidP="00B014DA">
      <w:pPr>
        <w:spacing w:after="0" w:line="240" w:lineRule="auto"/>
        <w:jc w:val="right"/>
        <w:rPr>
          <w:rFonts w:ascii="Times New Roman" w:eastAsia="Times New Roman" w:hAnsi="Times New Roman" w:cs="Times New Roman"/>
          <w:b/>
          <w:iCs/>
          <w:sz w:val="24"/>
          <w:szCs w:val="24"/>
          <w:lang w:val="es-ES" w:eastAsia="es-MX"/>
        </w:rPr>
      </w:pPr>
      <w:r w:rsidRPr="004D7E42">
        <w:rPr>
          <w:rFonts w:ascii="Times New Roman" w:eastAsia="Times New Roman" w:hAnsi="Times New Roman" w:cs="Times New Roman"/>
          <w:b/>
          <w:iCs/>
          <w:sz w:val="24"/>
          <w:szCs w:val="24"/>
          <w:lang w:val="es-ES" w:eastAsia="es-MX"/>
        </w:rPr>
        <w:t>Teobaldo Carlos Sevilla Muñoz</w:t>
      </w:r>
    </w:p>
    <w:p w14:paraId="7D311D8E" w14:textId="77777777" w:rsidR="00B014DA" w:rsidRPr="004D7E42" w:rsidRDefault="00B014DA" w:rsidP="00B014DA">
      <w:pPr>
        <w:spacing w:after="0" w:line="240" w:lineRule="auto"/>
        <w:jc w:val="right"/>
        <w:rPr>
          <w:rFonts w:ascii="Times New Roman" w:eastAsia="Times New Roman" w:hAnsi="Times New Roman" w:cs="Times New Roman"/>
          <w:bCs/>
          <w:sz w:val="24"/>
          <w:szCs w:val="24"/>
          <w:lang w:val="es-ES" w:eastAsia="es-MX"/>
        </w:rPr>
      </w:pPr>
      <w:hyperlink r:id="rId10" w:history="1">
        <w:r w:rsidRPr="004D7E42">
          <w:rPr>
            <w:rStyle w:val="Hipervnculo"/>
            <w:rFonts w:ascii="Times New Roman" w:eastAsia="Times New Roman" w:hAnsi="Times New Roman" w:cs="Times New Roman"/>
            <w:bCs/>
            <w:color w:val="0000FF"/>
            <w:sz w:val="24"/>
            <w:szCs w:val="24"/>
            <w:lang w:val="es-ES" w:eastAsia="es-MX"/>
          </w:rPr>
          <w:t>https://orcid.org/0000-0002-5468-9400</w:t>
        </w:r>
      </w:hyperlink>
    </w:p>
    <w:p w14:paraId="6047C087" w14:textId="77777777" w:rsidR="00B014DA" w:rsidRPr="004D7E42" w:rsidRDefault="00B014DA" w:rsidP="00B014DA">
      <w:pPr>
        <w:spacing w:after="0" w:line="240" w:lineRule="auto"/>
        <w:jc w:val="right"/>
        <w:rPr>
          <w:rFonts w:ascii="Times New Roman" w:eastAsia="Times New Roman" w:hAnsi="Times New Roman" w:cs="Times New Roman"/>
          <w:bCs/>
          <w:sz w:val="24"/>
          <w:szCs w:val="24"/>
          <w:lang w:val="es-ES" w:eastAsia="es-MX"/>
        </w:rPr>
      </w:pPr>
      <w:hyperlink r:id="rId11" w:history="1">
        <w:r w:rsidRPr="004D7E42">
          <w:rPr>
            <w:rStyle w:val="Hipervnculo"/>
            <w:rFonts w:ascii="Times New Roman" w:eastAsia="Times New Roman" w:hAnsi="Times New Roman" w:cs="Times New Roman"/>
            <w:bCs/>
            <w:color w:val="0000FF"/>
            <w:sz w:val="24"/>
            <w:szCs w:val="24"/>
            <w:lang w:val="es-ES" w:eastAsia="es-MX"/>
          </w:rPr>
          <w:t>Carlossevillam67@gmail.com</w:t>
        </w:r>
      </w:hyperlink>
    </w:p>
    <w:p w14:paraId="3BB1E345" w14:textId="77777777" w:rsidR="00772A52" w:rsidRPr="004D7E42" w:rsidRDefault="00B014DA" w:rsidP="00772A52">
      <w:pPr>
        <w:spacing w:after="0"/>
        <w:ind w:firstLine="709"/>
        <w:jc w:val="right"/>
        <w:rPr>
          <w:rFonts w:ascii="Times New Roman" w:hAnsi="Times New Roman"/>
          <w:iCs/>
          <w:sz w:val="24"/>
          <w:szCs w:val="24"/>
          <w:lang w:val="es-ES"/>
        </w:rPr>
      </w:pPr>
      <w:r w:rsidRPr="004D7E42">
        <w:rPr>
          <w:rFonts w:ascii="Times New Roman" w:eastAsia="Times New Roman" w:hAnsi="Times New Roman" w:cs="Times New Roman"/>
          <w:bCs/>
          <w:sz w:val="24"/>
          <w:szCs w:val="24"/>
          <w:lang w:val="es-ES" w:eastAsia="es-MX"/>
        </w:rPr>
        <w:t>Universidad César Vallejo. Lima – Perú.</w:t>
      </w:r>
    </w:p>
    <w:p w14:paraId="32689AF2" w14:textId="77777777" w:rsidR="00CE6781" w:rsidRPr="004D7E42" w:rsidRDefault="00CE6781" w:rsidP="00A7022E">
      <w:pPr>
        <w:spacing w:after="0" w:line="240" w:lineRule="auto"/>
        <w:rPr>
          <w:rFonts w:ascii="Times New Roman" w:hAnsi="Times New Roman" w:cs="Times New Roman"/>
          <w:b/>
          <w:szCs w:val="20"/>
          <w:lang w:val="es-ES"/>
        </w:rPr>
      </w:pPr>
    </w:p>
    <w:p w14:paraId="720CF753" w14:textId="77777777" w:rsidR="00161DD8" w:rsidRPr="004D7E42" w:rsidRDefault="00161DD8" w:rsidP="00A7022E">
      <w:pPr>
        <w:spacing w:after="0" w:line="240" w:lineRule="auto"/>
        <w:rPr>
          <w:rFonts w:ascii="Times New Roman" w:hAnsi="Times New Roman" w:cs="Times New Roman"/>
          <w:b/>
          <w:szCs w:val="20"/>
          <w:lang w:val="es-ES"/>
        </w:rPr>
      </w:pPr>
    </w:p>
    <w:p w14:paraId="76791AF1" w14:textId="77777777" w:rsidR="004066D6" w:rsidRPr="004D7E42" w:rsidRDefault="0065354C" w:rsidP="00A7022E">
      <w:pPr>
        <w:spacing w:after="0" w:line="240" w:lineRule="auto"/>
        <w:rPr>
          <w:rFonts w:ascii="Times New Roman" w:hAnsi="Times New Roman" w:cs="Times New Roman"/>
          <w:b/>
          <w:szCs w:val="20"/>
          <w:lang w:val="es-ES"/>
        </w:rPr>
      </w:pPr>
      <w:r w:rsidRPr="004D7E42">
        <w:rPr>
          <w:rFonts w:ascii="Times New Roman" w:hAnsi="Times New Roman" w:cs="Times New Roman"/>
          <w:b/>
          <w:szCs w:val="20"/>
          <w:lang w:val="es-ES"/>
        </w:rPr>
        <w:t>RESUMEN</w:t>
      </w:r>
    </w:p>
    <w:p w14:paraId="1F0B900E" w14:textId="77777777" w:rsidR="00CE6781" w:rsidRPr="004D7E42" w:rsidRDefault="00511155" w:rsidP="00511155">
      <w:pPr>
        <w:spacing w:after="0" w:line="240" w:lineRule="auto"/>
        <w:jc w:val="both"/>
        <w:rPr>
          <w:rFonts w:ascii="Times New Roman" w:hAnsi="Times New Roman" w:cs="Times New Roman"/>
          <w:sz w:val="20"/>
          <w:lang w:val="es-MX"/>
        </w:rPr>
      </w:pPr>
      <w:r w:rsidRPr="004D7E42">
        <w:rPr>
          <w:rFonts w:ascii="Times New Roman" w:hAnsi="Times New Roman" w:cs="Times New Roman"/>
          <w:sz w:val="20"/>
        </w:rPr>
        <w:t xml:space="preserve">La lectura crítica es esencial para el desarrollo cognitivo y académico en un mundo saturado de información. Este estudio adaptó y validó un cuestionario basado en </w:t>
      </w:r>
      <w:proofErr w:type="spellStart"/>
      <w:r w:rsidRPr="004D7E42">
        <w:rPr>
          <w:rStyle w:val="Textoennegrita"/>
          <w:rFonts w:ascii="Times New Roman" w:hAnsi="Times New Roman" w:cs="Times New Roman"/>
          <w:b w:val="0"/>
          <w:sz w:val="20"/>
        </w:rPr>
        <w:t>Olifant</w:t>
      </w:r>
      <w:proofErr w:type="spellEnd"/>
      <w:r w:rsidRPr="004D7E42">
        <w:rPr>
          <w:rStyle w:val="Textoennegrita"/>
          <w:rFonts w:ascii="Times New Roman" w:hAnsi="Times New Roman" w:cs="Times New Roman"/>
          <w:b w:val="0"/>
          <w:sz w:val="20"/>
        </w:rPr>
        <w:t xml:space="preserve"> et al. (2020), diseñado</w:t>
      </w:r>
      <w:r w:rsidRPr="004D7E42">
        <w:rPr>
          <w:rFonts w:ascii="Times New Roman" w:hAnsi="Times New Roman" w:cs="Times New Roman"/>
          <w:sz w:val="20"/>
        </w:rPr>
        <w:t xml:space="preserve"> para evaluar la percepción de los estudiantes sobre sus habilidades críticas en un contexto educativo diverso. Con una muestra de 350 estudiantes de educación básica, el instrumento fue evaluado por </w:t>
      </w:r>
      <w:r w:rsidRPr="004D7E42">
        <w:rPr>
          <w:rStyle w:val="Textoennegrita"/>
          <w:rFonts w:ascii="Times New Roman" w:hAnsi="Times New Roman" w:cs="Times New Roman"/>
          <w:b w:val="0"/>
          <w:sz w:val="20"/>
        </w:rPr>
        <w:t>un panel de 10 expertos mediante</w:t>
      </w:r>
      <w:r w:rsidRPr="004D7E42">
        <w:rPr>
          <w:rFonts w:ascii="Times New Roman" w:hAnsi="Times New Roman" w:cs="Times New Roman"/>
          <w:sz w:val="20"/>
        </w:rPr>
        <w:t xml:space="preserve"> el coeficiente V de Aiken, </w:t>
      </w:r>
      <w:r w:rsidRPr="004D7E42">
        <w:rPr>
          <w:rStyle w:val="Textoennegrita"/>
          <w:rFonts w:ascii="Times New Roman" w:hAnsi="Times New Roman" w:cs="Times New Roman"/>
          <w:b w:val="0"/>
          <w:sz w:val="20"/>
        </w:rPr>
        <w:t>lo que garantizó</w:t>
      </w:r>
      <w:r w:rsidRPr="004D7E42">
        <w:rPr>
          <w:rFonts w:ascii="Times New Roman" w:hAnsi="Times New Roman" w:cs="Times New Roman"/>
          <w:sz w:val="20"/>
        </w:rPr>
        <w:t xml:space="preserve"> una alta validez de contenido. Los coeficientes alfa de Cronbach </w:t>
      </w:r>
      <w:r w:rsidRPr="004D7E42">
        <w:rPr>
          <w:rStyle w:val="Textoennegrita"/>
          <w:rFonts w:ascii="Times New Roman" w:hAnsi="Times New Roman" w:cs="Times New Roman"/>
          <w:b w:val="0"/>
          <w:sz w:val="20"/>
        </w:rPr>
        <w:t>indicaron una</w:t>
      </w:r>
      <w:r w:rsidRPr="004D7E42">
        <w:rPr>
          <w:rFonts w:ascii="Times New Roman" w:hAnsi="Times New Roman" w:cs="Times New Roman"/>
          <w:sz w:val="20"/>
        </w:rPr>
        <w:t xml:space="preserve"> fuerte consistencia interna en dimensiones clave como análisis, síntesis, evaluación y discurso para la acción social. El análisis factorial exploratorio confirmó estructuras coherentes con el modelo teórico, mientras que el análisis factorial confirmatorio mostró un ajuste satisfactorio (RMSEA = 0.058, CFI = 0.941). Los hallazgos respaldan la utilidad del cuestionario como herramienta válida y confiable para diagnosticar habilidades críticas y diseñar estrategias pedagógicas reflexivas.</w:t>
      </w:r>
    </w:p>
    <w:p w14:paraId="19A23058" w14:textId="77777777" w:rsidR="00511155" w:rsidRPr="004D7E42" w:rsidRDefault="00511155" w:rsidP="00CB3BDB">
      <w:pPr>
        <w:spacing w:after="0" w:line="240" w:lineRule="auto"/>
        <w:rPr>
          <w:rFonts w:ascii="Times New Roman" w:hAnsi="Times New Roman" w:cs="Times New Roman"/>
          <w:sz w:val="20"/>
          <w:szCs w:val="20"/>
        </w:rPr>
      </w:pPr>
    </w:p>
    <w:p w14:paraId="7E256FD7" w14:textId="7843F983" w:rsidR="00FF241E" w:rsidRPr="004D7E42" w:rsidRDefault="004066D6" w:rsidP="00CB3BDB">
      <w:pPr>
        <w:pStyle w:val="Sinespaciado"/>
        <w:jc w:val="both"/>
        <w:rPr>
          <w:rFonts w:ascii="Times New Roman" w:hAnsi="Times New Roman" w:cs="Times New Roman"/>
          <w:sz w:val="20"/>
          <w:szCs w:val="20"/>
          <w:lang w:val="es-EC"/>
        </w:rPr>
      </w:pPr>
      <w:r w:rsidRPr="004D7E42">
        <w:rPr>
          <w:rFonts w:ascii="Times New Roman" w:hAnsi="Times New Roman" w:cs="Times New Roman"/>
          <w:b/>
          <w:sz w:val="20"/>
          <w:szCs w:val="20"/>
          <w:lang w:val="es-EC"/>
        </w:rPr>
        <w:t>Palabras claves:</w:t>
      </w:r>
      <w:r w:rsidRPr="004D7E42">
        <w:rPr>
          <w:rFonts w:ascii="Times New Roman" w:hAnsi="Times New Roman" w:cs="Times New Roman"/>
          <w:sz w:val="20"/>
          <w:szCs w:val="20"/>
          <w:lang w:val="es-EC"/>
        </w:rPr>
        <w:t xml:space="preserve"> </w:t>
      </w:r>
      <w:r w:rsidR="00317913">
        <w:rPr>
          <w:rFonts w:ascii="Times New Roman" w:hAnsi="Times New Roman" w:cs="Times New Roman"/>
          <w:sz w:val="20"/>
          <w:szCs w:val="20"/>
          <w:lang w:val="es-EC"/>
        </w:rPr>
        <w:t xml:space="preserve">lectura crítica, </w:t>
      </w:r>
      <w:r w:rsidR="00B014DA" w:rsidRPr="004D7E42">
        <w:rPr>
          <w:rFonts w:ascii="Times New Roman" w:hAnsi="Times New Roman" w:cs="Times New Roman"/>
          <w:sz w:val="20"/>
          <w:szCs w:val="20"/>
          <w:lang w:val="es-EC"/>
        </w:rPr>
        <w:t>evaluación, acción social</w:t>
      </w:r>
      <w:r w:rsidR="00317913">
        <w:rPr>
          <w:rFonts w:ascii="Times New Roman" w:hAnsi="Times New Roman" w:cs="Times New Roman"/>
          <w:sz w:val="20"/>
          <w:szCs w:val="20"/>
          <w:lang w:val="es-EC"/>
        </w:rPr>
        <w:t>.</w:t>
      </w:r>
    </w:p>
    <w:p w14:paraId="7D407D11" w14:textId="77777777" w:rsidR="00772A52" w:rsidRPr="004D7E42" w:rsidRDefault="00772A52" w:rsidP="00FF241E">
      <w:pPr>
        <w:pStyle w:val="Sinespaciado"/>
        <w:jc w:val="both"/>
        <w:rPr>
          <w:rFonts w:ascii="Times New Roman" w:hAnsi="Times New Roman" w:cs="Times New Roman"/>
          <w:b/>
          <w:szCs w:val="20"/>
          <w:lang w:val="es-ES"/>
        </w:rPr>
      </w:pPr>
    </w:p>
    <w:p w14:paraId="2E0B0005" w14:textId="5957A23F" w:rsidR="00A81C6E" w:rsidRPr="004D7E42" w:rsidRDefault="00D00867" w:rsidP="00A7022E">
      <w:pPr>
        <w:spacing w:after="0" w:line="240" w:lineRule="auto"/>
        <w:rPr>
          <w:rFonts w:ascii="Times New Roman" w:hAnsi="Times New Roman" w:cs="Times New Roman"/>
          <w:sz w:val="20"/>
          <w:szCs w:val="20"/>
          <w:lang w:val="en-US"/>
        </w:rPr>
      </w:pPr>
      <w:r w:rsidRPr="004D7E42">
        <w:rPr>
          <w:rFonts w:ascii="Times New Roman" w:hAnsi="Times New Roman" w:cs="Times New Roman"/>
          <w:sz w:val="20"/>
          <w:szCs w:val="20"/>
          <w:lang w:val="en-US"/>
        </w:rPr>
        <w:t>Recibido:</w:t>
      </w:r>
      <w:r w:rsidR="004D7E42" w:rsidRPr="004D7E42">
        <w:rPr>
          <w:rFonts w:ascii="Times New Roman" w:hAnsi="Times New Roman" w:cs="Times New Roman"/>
          <w:sz w:val="20"/>
          <w:szCs w:val="20"/>
          <w:lang w:val="en-US"/>
        </w:rPr>
        <w:t xml:space="preserve"> 02-10-24 - </w:t>
      </w:r>
      <w:r w:rsidRPr="004D7E42">
        <w:rPr>
          <w:rFonts w:ascii="Times New Roman" w:hAnsi="Times New Roman" w:cs="Times New Roman"/>
          <w:sz w:val="20"/>
          <w:szCs w:val="20"/>
          <w:lang w:val="en-US"/>
        </w:rPr>
        <w:t xml:space="preserve">Aceptado: </w:t>
      </w:r>
      <w:r w:rsidR="004D7E42" w:rsidRPr="004D7E42">
        <w:rPr>
          <w:rFonts w:ascii="Times New Roman" w:hAnsi="Times New Roman" w:cs="Times New Roman"/>
          <w:sz w:val="20"/>
          <w:szCs w:val="20"/>
          <w:lang w:val="en-US"/>
        </w:rPr>
        <w:t>30-12-24</w:t>
      </w:r>
    </w:p>
    <w:p w14:paraId="770C899E" w14:textId="77777777" w:rsidR="00FF241E" w:rsidRPr="004D7E42" w:rsidRDefault="00FF241E" w:rsidP="00A7022E">
      <w:pPr>
        <w:spacing w:after="0" w:line="240" w:lineRule="auto"/>
        <w:rPr>
          <w:rFonts w:ascii="Times New Roman" w:hAnsi="Times New Roman" w:cs="Times New Roman"/>
          <w:sz w:val="20"/>
          <w:szCs w:val="20"/>
          <w:lang w:val="en-US"/>
        </w:rPr>
      </w:pPr>
    </w:p>
    <w:p w14:paraId="37086F61" w14:textId="77777777" w:rsidR="000C71BF" w:rsidRPr="004D7E42" w:rsidRDefault="0065354C" w:rsidP="00A7022E">
      <w:pPr>
        <w:spacing w:after="0" w:line="240" w:lineRule="auto"/>
        <w:rPr>
          <w:rFonts w:ascii="Times New Roman" w:hAnsi="Times New Roman" w:cs="Times New Roman"/>
          <w:b/>
          <w:szCs w:val="20"/>
          <w:lang w:val="en-US"/>
        </w:rPr>
      </w:pPr>
      <w:r w:rsidRPr="004D7E42">
        <w:rPr>
          <w:rFonts w:ascii="Times New Roman" w:hAnsi="Times New Roman" w:cs="Times New Roman"/>
          <w:b/>
          <w:szCs w:val="20"/>
          <w:lang w:val="en-US"/>
        </w:rPr>
        <w:t>ABSTRACT</w:t>
      </w:r>
    </w:p>
    <w:p w14:paraId="59A5B52D" w14:textId="77777777" w:rsidR="00511155" w:rsidRPr="004D7E42" w:rsidRDefault="00511155" w:rsidP="00511155">
      <w:pPr>
        <w:spacing w:after="0" w:line="240" w:lineRule="auto"/>
        <w:jc w:val="both"/>
        <w:rPr>
          <w:rFonts w:ascii="Times New Roman" w:hAnsi="Times New Roman" w:cs="Times New Roman"/>
          <w:sz w:val="20"/>
          <w:szCs w:val="20"/>
          <w:lang w:val="en-US"/>
        </w:rPr>
      </w:pPr>
      <w:r w:rsidRPr="004D7E42">
        <w:rPr>
          <w:rFonts w:ascii="Times New Roman" w:hAnsi="Times New Roman" w:cs="Times New Roman"/>
          <w:sz w:val="20"/>
          <w:szCs w:val="20"/>
          <w:lang w:val="en-US"/>
        </w:rPr>
        <w:t>Critical reading is essential for cognitive and academic development in an information-saturated world. This study adapted and validated a questionnaire based on Olifant et al. (2020), designed to assess students' perception of their critical skills in a diverse educational context. With a sample of 350 basic education students, the instrument was evaluated by a panel of 10 experts using Aiken's V coefficient, which ensured high content validity. Cronbach's alpha coefficients indicated strong internal consistency in key dimensions such as analysis, synthesis, evaluation and discourse for social action. Exploratory factor analysis confirmed structures consistent with the theoretical model, while confirmatory factor analysis showed a satisfactory fit (RMSEA = 0.058, CFI = 0.941). The findings support the usefulness of the questionnaire as a valid and reliable tool for diagnosing critical skills and designing reflective pedagogical strategies.</w:t>
      </w:r>
    </w:p>
    <w:p w14:paraId="4524707D" w14:textId="77777777" w:rsidR="000C71BF" w:rsidRPr="004D7E42" w:rsidRDefault="000C71BF" w:rsidP="00A7022E">
      <w:pPr>
        <w:spacing w:after="0" w:line="240" w:lineRule="auto"/>
        <w:jc w:val="both"/>
        <w:rPr>
          <w:rFonts w:ascii="Times New Roman" w:hAnsi="Times New Roman" w:cs="Times New Roman"/>
          <w:sz w:val="20"/>
          <w:szCs w:val="20"/>
          <w:lang w:val="en-US"/>
        </w:rPr>
      </w:pPr>
    </w:p>
    <w:p w14:paraId="6791A78E" w14:textId="3E7A9D86" w:rsidR="000C71BF" w:rsidRPr="004D7E42" w:rsidRDefault="004066D6" w:rsidP="000C71BF">
      <w:pPr>
        <w:spacing w:after="0" w:line="240" w:lineRule="auto"/>
        <w:rPr>
          <w:rFonts w:ascii="Times New Roman" w:hAnsi="Times New Roman" w:cs="Times New Roman"/>
          <w:sz w:val="20"/>
          <w:szCs w:val="20"/>
          <w:lang w:val="en-US"/>
        </w:rPr>
      </w:pPr>
      <w:r w:rsidRPr="004D7E42">
        <w:rPr>
          <w:rFonts w:ascii="Times New Roman" w:hAnsi="Times New Roman" w:cs="Times New Roman"/>
          <w:b/>
          <w:sz w:val="20"/>
          <w:szCs w:val="20"/>
          <w:lang w:val="en-US"/>
        </w:rPr>
        <w:t xml:space="preserve">Keywords: </w:t>
      </w:r>
      <w:r w:rsidR="00317913">
        <w:rPr>
          <w:rFonts w:ascii="Times New Roman" w:hAnsi="Times New Roman" w:cs="Times New Roman"/>
          <w:sz w:val="20"/>
          <w:szCs w:val="20"/>
          <w:lang w:val="en-US"/>
        </w:rPr>
        <w:t>c</w:t>
      </w:r>
      <w:r w:rsidR="00317913" w:rsidRPr="00317913">
        <w:rPr>
          <w:rFonts w:ascii="Times New Roman" w:hAnsi="Times New Roman" w:cs="Times New Roman"/>
          <w:sz w:val="20"/>
          <w:szCs w:val="20"/>
          <w:lang w:val="en-US"/>
        </w:rPr>
        <w:t>ritical reading, evaluation, social action</w:t>
      </w:r>
      <w:r w:rsidR="00317913">
        <w:rPr>
          <w:rFonts w:ascii="Times New Roman" w:hAnsi="Times New Roman" w:cs="Times New Roman"/>
          <w:sz w:val="20"/>
          <w:szCs w:val="20"/>
          <w:lang w:val="en-US"/>
        </w:rPr>
        <w:t>.</w:t>
      </w:r>
    </w:p>
    <w:p w14:paraId="150842CF" w14:textId="77777777" w:rsidR="00B77F6C" w:rsidRPr="00317913" w:rsidRDefault="00B77F6C" w:rsidP="000C71BF">
      <w:pPr>
        <w:spacing w:after="0" w:line="240" w:lineRule="auto"/>
        <w:rPr>
          <w:rFonts w:ascii="Times New Roman" w:hAnsi="Times New Roman" w:cs="Times New Roman"/>
          <w:b/>
          <w:szCs w:val="20"/>
          <w:lang w:val="en-US"/>
        </w:rPr>
      </w:pPr>
    </w:p>
    <w:p w14:paraId="78F7CD45" w14:textId="77777777" w:rsidR="00B77F6C" w:rsidRPr="00317913" w:rsidRDefault="00B77F6C" w:rsidP="000C71BF">
      <w:pPr>
        <w:spacing w:after="0" w:line="240" w:lineRule="auto"/>
        <w:rPr>
          <w:rFonts w:ascii="Times New Roman" w:hAnsi="Times New Roman" w:cs="Times New Roman"/>
          <w:b/>
          <w:szCs w:val="20"/>
          <w:lang w:val="en-US"/>
        </w:rPr>
      </w:pPr>
    </w:p>
    <w:p w14:paraId="59D5E899" w14:textId="77777777" w:rsidR="008E6310" w:rsidRPr="004D7E42" w:rsidRDefault="008E6310" w:rsidP="000C71BF">
      <w:pPr>
        <w:spacing w:after="0" w:line="240" w:lineRule="auto"/>
        <w:rPr>
          <w:rFonts w:ascii="Times New Roman" w:hAnsi="Times New Roman" w:cs="Times New Roman"/>
          <w:b/>
          <w:szCs w:val="20"/>
          <w:lang w:val="es-CO"/>
        </w:rPr>
      </w:pPr>
      <w:r w:rsidRPr="004D7E42">
        <w:rPr>
          <w:rFonts w:ascii="Times New Roman" w:hAnsi="Times New Roman" w:cs="Times New Roman"/>
          <w:b/>
          <w:szCs w:val="20"/>
          <w:lang w:val="es-CO"/>
        </w:rPr>
        <w:lastRenderedPageBreak/>
        <w:t>INTRODUCCIÓN</w:t>
      </w:r>
    </w:p>
    <w:p w14:paraId="7E4912A4" w14:textId="77777777" w:rsidR="00511155" w:rsidRPr="004D7E42" w:rsidRDefault="00511155" w:rsidP="00511155">
      <w:pPr>
        <w:spacing w:after="0" w:line="240" w:lineRule="auto"/>
        <w:ind w:firstLine="709"/>
        <w:jc w:val="both"/>
        <w:rPr>
          <w:rFonts w:ascii="Times New Roman" w:eastAsia="Times New Roman" w:hAnsi="Times New Roman" w:cs="Times New Roman"/>
          <w:sz w:val="20"/>
          <w:szCs w:val="20"/>
          <w:lang w:val="es-MX" w:eastAsia="es-MX"/>
        </w:rPr>
      </w:pPr>
      <w:r w:rsidRPr="004D7E42">
        <w:rPr>
          <w:rFonts w:ascii="Times New Roman" w:eastAsia="Times New Roman" w:hAnsi="Times New Roman" w:cs="Times New Roman"/>
          <w:sz w:val="20"/>
          <w:szCs w:val="20"/>
          <w:lang w:eastAsia="es-MX"/>
        </w:rPr>
        <w:t xml:space="preserve">La lectura crítica y reflexiva es fundamental para el desarrollo cognitivo e intelectual, especialmente en el contexto actual de sobrecarga de información, donde interpretar y analizar textos críticamente es esencial para enfrentar los desafíos del siglo XXI (Paul </w:t>
      </w:r>
      <w:r w:rsidR="00C4265F" w:rsidRPr="004D7E42">
        <w:rPr>
          <w:rFonts w:ascii="Times New Roman" w:eastAsia="Times New Roman" w:hAnsi="Times New Roman" w:cs="Times New Roman"/>
          <w:sz w:val="20"/>
          <w:szCs w:val="20"/>
          <w:lang w:eastAsia="es-MX"/>
        </w:rPr>
        <w:t>y</w:t>
      </w:r>
      <w:r w:rsidRPr="004D7E42">
        <w:rPr>
          <w:rFonts w:ascii="Times New Roman" w:eastAsia="Times New Roman" w:hAnsi="Times New Roman" w:cs="Times New Roman"/>
          <w:sz w:val="20"/>
          <w:szCs w:val="20"/>
          <w:lang w:eastAsia="es-MX"/>
        </w:rPr>
        <w:t xml:space="preserve"> Elder, 2020). Esta habilidad fomenta el pensamiento independiente y la toma de decisiones informadas, integrando interpretación y "reescritura" del contenido, como señala Freire (2010), ampliando así la comprensión y la reflexión activa.</w:t>
      </w:r>
    </w:p>
    <w:p w14:paraId="545D0E58" w14:textId="77777777" w:rsidR="00511155" w:rsidRPr="004D7E42" w:rsidRDefault="00511155" w:rsidP="00511155">
      <w:pPr>
        <w:spacing w:after="0" w:line="240" w:lineRule="auto"/>
        <w:ind w:firstLine="709"/>
        <w:jc w:val="both"/>
        <w:rPr>
          <w:rFonts w:ascii="Times New Roman" w:eastAsia="Times New Roman" w:hAnsi="Times New Roman" w:cs="Times New Roman"/>
          <w:sz w:val="20"/>
          <w:szCs w:val="20"/>
          <w:lang w:eastAsia="es-MX"/>
        </w:rPr>
      </w:pPr>
      <w:r w:rsidRPr="004D7E42">
        <w:rPr>
          <w:rFonts w:ascii="Times New Roman" w:eastAsia="Times New Roman" w:hAnsi="Times New Roman" w:cs="Times New Roman"/>
          <w:sz w:val="20"/>
          <w:szCs w:val="20"/>
          <w:lang w:eastAsia="es-MX"/>
        </w:rPr>
        <w:t>Sin embargo, persisten barreras como la falta de estrategias pedagógicas que promuevan la reflexión crítica en el aula (Sharma et al., 2022) y el impacto de la sobrecarga de información y distracciones tecnológicas en la lectura profunda (</w:t>
      </w:r>
      <w:proofErr w:type="spellStart"/>
      <w:r w:rsidRPr="004D7E42">
        <w:rPr>
          <w:rFonts w:ascii="Times New Roman" w:eastAsia="Times New Roman" w:hAnsi="Times New Roman" w:cs="Times New Roman"/>
          <w:sz w:val="20"/>
          <w:szCs w:val="20"/>
          <w:lang w:eastAsia="es-MX"/>
        </w:rPr>
        <w:t>Rowlands</w:t>
      </w:r>
      <w:proofErr w:type="spellEnd"/>
      <w:r w:rsidRPr="004D7E42">
        <w:rPr>
          <w:rFonts w:ascii="Times New Roman" w:eastAsia="Times New Roman" w:hAnsi="Times New Roman" w:cs="Times New Roman"/>
          <w:sz w:val="20"/>
          <w:szCs w:val="20"/>
          <w:lang w:eastAsia="es-MX"/>
        </w:rPr>
        <w:t xml:space="preserve"> et al., 2019; </w:t>
      </w:r>
      <w:proofErr w:type="spellStart"/>
      <w:r w:rsidRPr="004D7E42">
        <w:rPr>
          <w:rFonts w:ascii="Times New Roman" w:eastAsia="Times New Roman" w:hAnsi="Times New Roman" w:cs="Times New Roman"/>
          <w:sz w:val="20"/>
          <w:szCs w:val="20"/>
          <w:lang w:eastAsia="es-MX"/>
        </w:rPr>
        <w:t>Carr</w:t>
      </w:r>
      <w:proofErr w:type="spellEnd"/>
      <w:r w:rsidRPr="004D7E42">
        <w:rPr>
          <w:rFonts w:ascii="Times New Roman" w:eastAsia="Times New Roman" w:hAnsi="Times New Roman" w:cs="Times New Roman"/>
          <w:sz w:val="20"/>
          <w:szCs w:val="20"/>
          <w:lang w:eastAsia="es-MX"/>
        </w:rPr>
        <w:t>, 2020). Además, el enfoque educativo tradicional sigue priorizando la transmisión de conocimientos sobre el análisis crítico y la reflexión profunda (Facione, 2015).</w:t>
      </w:r>
    </w:p>
    <w:p w14:paraId="10FC2E0C" w14:textId="77777777" w:rsidR="00511155" w:rsidRPr="004D7E42" w:rsidRDefault="00511155" w:rsidP="00511155">
      <w:pPr>
        <w:spacing w:after="0" w:line="240" w:lineRule="auto"/>
        <w:ind w:firstLine="709"/>
        <w:jc w:val="both"/>
        <w:rPr>
          <w:rFonts w:ascii="Times New Roman" w:eastAsia="Times New Roman" w:hAnsi="Times New Roman" w:cs="Times New Roman"/>
          <w:sz w:val="20"/>
          <w:szCs w:val="20"/>
          <w:lang w:eastAsia="es-MX"/>
        </w:rPr>
      </w:pPr>
      <w:r w:rsidRPr="004D7E42">
        <w:rPr>
          <w:rFonts w:ascii="Times New Roman" w:eastAsia="Times New Roman" w:hAnsi="Times New Roman" w:cs="Times New Roman"/>
          <w:sz w:val="20"/>
          <w:szCs w:val="20"/>
          <w:lang w:eastAsia="es-MX"/>
        </w:rPr>
        <w:t>Este estudio responde a la necesidad de herramientas que evalúen y promuevan estas habilidades en los estudiantes, dotándolos de competencias para discernir entre información relevante y sesgada (</w:t>
      </w:r>
      <w:proofErr w:type="spellStart"/>
      <w:r w:rsidRPr="004D7E42">
        <w:rPr>
          <w:rFonts w:ascii="Times New Roman" w:eastAsia="Times New Roman" w:hAnsi="Times New Roman" w:cs="Times New Roman"/>
          <w:sz w:val="20"/>
          <w:szCs w:val="20"/>
          <w:lang w:eastAsia="es-MX"/>
        </w:rPr>
        <w:t>Carr</w:t>
      </w:r>
      <w:proofErr w:type="spellEnd"/>
      <w:r w:rsidRPr="004D7E42">
        <w:rPr>
          <w:rFonts w:ascii="Times New Roman" w:eastAsia="Times New Roman" w:hAnsi="Times New Roman" w:cs="Times New Roman"/>
          <w:sz w:val="20"/>
          <w:szCs w:val="20"/>
          <w:lang w:eastAsia="es-MX"/>
        </w:rPr>
        <w:t xml:space="preserve">, 2020). Con un enfoque metodológico sólido, basado en análisis factoriales exploratorios y confirmatorios, garantiza la validez y confiabilidad del instrumento diseñado (Sharma et al., 2022; </w:t>
      </w:r>
      <w:proofErr w:type="spellStart"/>
      <w:r w:rsidRPr="004D7E42">
        <w:rPr>
          <w:rFonts w:ascii="Times New Roman" w:eastAsia="Times New Roman" w:hAnsi="Times New Roman" w:cs="Times New Roman"/>
          <w:sz w:val="20"/>
          <w:szCs w:val="20"/>
          <w:lang w:eastAsia="es-MX"/>
        </w:rPr>
        <w:t>Rowlands</w:t>
      </w:r>
      <w:proofErr w:type="spellEnd"/>
      <w:r w:rsidRPr="004D7E42">
        <w:rPr>
          <w:rFonts w:ascii="Times New Roman" w:eastAsia="Times New Roman" w:hAnsi="Times New Roman" w:cs="Times New Roman"/>
          <w:sz w:val="20"/>
          <w:szCs w:val="20"/>
          <w:lang w:eastAsia="es-MX"/>
        </w:rPr>
        <w:t xml:space="preserve"> et al., 2019). Estudios como los de </w:t>
      </w:r>
      <w:proofErr w:type="spellStart"/>
      <w:r w:rsidRPr="004D7E42">
        <w:rPr>
          <w:rFonts w:ascii="Times New Roman" w:eastAsia="Times New Roman" w:hAnsi="Times New Roman" w:cs="Times New Roman"/>
          <w:sz w:val="20"/>
          <w:szCs w:val="20"/>
          <w:lang w:eastAsia="es-MX"/>
        </w:rPr>
        <w:t>Roomy</w:t>
      </w:r>
      <w:proofErr w:type="spellEnd"/>
      <w:r w:rsidRPr="004D7E42">
        <w:rPr>
          <w:rFonts w:ascii="Times New Roman" w:eastAsia="Times New Roman" w:hAnsi="Times New Roman" w:cs="Times New Roman"/>
          <w:sz w:val="20"/>
          <w:szCs w:val="20"/>
          <w:lang w:eastAsia="es-MX"/>
        </w:rPr>
        <w:t xml:space="preserve"> y Muhammad (2022) refuerzan la importancia de instrumentos que capten el autoconcepto del estudiante sobre su capacidad para leer críticamente, dado su impacto directo en el desempeño académico.</w:t>
      </w:r>
    </w:p>
    <w:p w14:paraId="357F414D" w14:textId="77777777" w:rsidR="00511155" w:rsidRPr="004D7E42" w:rsidRDefault="00511155" w:rsidP="00511155">
      <w:pPr>
        <w:pStyle w:val="NormalWeb"/>
        <w:spacing w:before="0" w:beforeAutospacing="0" w:after="0" w:afterAutospacing="0"/>
        <w:ind w:firstLine="709"/>
        <w:jc w:val="both"/>
        <w:rPr>
          <w:sz w:val="20"/>
          <w:szCs w:val="20"/>
        </w:rPr>
      </w:pPr>
      <w:r w:rsidRPr="004D7E42">
        <w:rPr>
          <w:sz w:val="20"/>
          <w:szCs w:val="20"/>
        </w:rPr>
        <w:t xml:space="preserve">La lectura crítica y reflexiva es una habilidad clave en la educación contemporánea, ya que permite a los estudiantes analizar textos de manera significativa y fomentar el pensamiento avanzado. Según Gallardo (2022), los estudiantes </w:t>
      </w:r>
      <w:r w:rsidRPr="004D7E42">
        <w:rPr>
          <w:rStyle w:val="Textoennegrita"/>
          <w:b w:val="0"/>
          <w:sz w:val="20"/>
          <w:szCs w:val="20"/>
        </w:rPr>
        <w:t>se encuentran mayoritariamente</w:t>
      </w:r>
      <w:r w:rsidRPr="004D7E42">
        <w:rPr>
          <w:sz w:val="20"/>
          <w:szCs w:val="20"/>
        </w:rPr>
        <w:t xml:space="preserve"> en niveles iniciales </w:t>
      </w:r>
      <w:r w:rsidRPr="004D7E42">
        <w:rPr>
          <w:rStyle w:val="Textoennegrita"/>
          <w:b w:val="0"/>
          <w:sz w:val="20"/>
          <w:szCs w:val="20"/>
        </w:rPr>
        <w:t>de desarrollo</w:t>
      </w:r>
      <w:r w:rsidRPr="004D7E42">
        <w:rPr>
          <w:sz w:val="20"/>
          <w:szCs w:val="20"/>
        </w:rPr>
        <w:t xml:space="preserve"> en estas habilidades, lo que refuerza la necesidad de estrategias pedagógicas </w:t>
      </w:r>
      <w:r w:rsidRPr="004D7E42">
        <w:rPr>
          <w:rStyle w:val="Textoennegrita"/>
          <w:b w:val="0"/>
          <w:sz w:val="20"/>
          <w:szCs w:val="20"/>
        </w:rPr>
        <w:t>dirigidas a su fortalecimiento</w:t>
      </w:r>
      <w:r w:rsidRPr="004D7E42">
        <w:rPr>
          <w:sz w:val="20"/>
          <w:szCs w:val="20"/>
        </w:rPr>
        <w:t xml:space="preserve"> desde edades tempranas. </w:t>
      </w:r>
      <w:proofErr w:type="spellStart"/>
      <w:r w:rsidRPr="004D7E42">
        <w:rPr>
          <w:sz w:val="20"/>
          <w:szCs w:val="20"/>
        </w:rPr>
        <w:t>Roomy</w:t>
      </w:r>
      <w:proofErr w:type="spellEnd"/>
      <w:r w:rsidRPr="004D7E42">
        <w:rPr>
          <w:sz w:val="20"/>
          <w:szCs w:val="20"/>
        </w:rPr>
        <w:t xml:space="preserve"> y Muhammad (2022) destacan que estas habilidades impactan positivamente la comprensión lectora, al estimular procesos como la inferencia y la síntesis, permitiendo superar obstáculos y comprender elementos explícitos e implícitos.</w:t>
      </w:r>
    </w:p>
    <w:p w14:paraId="6DF8F0A0" w14:textId="77777777" w:rsidR="00511155" w:rsidRPr="004D7E42" w:rsidRDefault="00511155" w:rsidP="00511155">
      <w:pPr>
        <w:pStyle w:val="NormalWeb"/>
        <w:spacing w:before="0" w:beforeAutospacing="0" w:after="0" w:afterAutospacing="0"/>
        <w:ind w:firstLine="709"/>
        <w:jc w:val="both"/>
        <w:rPr>
          <w:sz w:val="20"/>
          <w:szCs w:val="20"/>
        </w:rPr>
      </w:pPr>
      <w:r w:rsidRPr="004D7E42">
        <w:rPr>
          <w:sz w:val="20"/>
          <w:szCs w:val="20"/>
        </w:rPr>
        <w:t xml:space="preserve">Singh (2021) define la lectura crítica como la capacidad de cuestionar afirmaciones, evaluar argumentos y analizar teorías, </w:t>
      </w:r>
      <w:r w:rsidRPr="004D7E42">
        <w:rPr>
          <w:rStyle w:val="Textoennegrita"/>
          <w:b w:val="0"/>
          <w:sz w:val="20"/>
          <w:szCs w:val="20"/>
        </w:rPr>
        <w:t>y afirma que</w:t>
      </w:r>
      <w:r w:rsidRPr="004D7E42">
        <w:rPr>
          <w:sz w:val="20"/>
          <w:szCs w:val="20"/>
        </w:rPr>
        <w:t xml:space="preserve"> esto requiere formular preguntas activas para una comprensión profunda. Gonzales y Torres (2016) añaden que esta práctica demanda </w:t>
      </w:r>
      <w:r w:rsidRPr="004D7E42">
        <w:rPr>
          <w:rStyle w:val="Textoennegrita"/>
          <w:b w:val="0"/>
          <w:sz w:val="20"/>
          <w:szCs w:val="20"/>
        </w:rPr>
        <w:t>la</w:t>
      </w:r>
      <w:r w:rsidRPr="004D7E42">
        <w:rPr>
          <w:sz w:val="20"/>
          <w:szCs w:val="20"/>
        </w:rPr>
        <w:t xml:space="preserve"> participación activa del lector, favoreciendo el trabajo en grupo para intercambiar ideas. Freire (2006, 2010) conceptualiza la lectura como un proceso que integra comprensión crítica, interpretación y </w:t>
      </w:r>
      <w:r w:rsidRPr="004D7E42">
        <w:rPr>
          <w:rStyle w:val="Textoennegrita"/>
          <w:b w:val="0"/>
          <w:sz w:val="20"/>
          <w:szCs w:val="20"/>
        </w:rPr>
        <w:t>lo que él denomina</w:t>
      </w:r>
      <w:r w:rsidRPr="004D7E42">
        <w:rPr>
          <w:sz w:val="20"/>
          <w:szCs w:val="20"/>
        </w:rPr>
        <w:t xml:space="preserve"> "reescritura", promoviendo la reflexión sobre el texto y su conexión con experiencias previas, mientras que Cassany y </w:t>
      </w:r>
      <w:proofErr w:type="spellStart"/>
      <w:r w:rsidRPr="004D7E42">
        <w:rPr>
          <w:sz w:val="20"/>
          <w:szCs w:val="20"/>
        </w:rPr>
        <w:t>Castellà</w:t>
      </w:r>
      <w:proofErr w:type="spellEnd"/>
      <w:r w:rsidRPr="004D7E42">
        <w:rPr>
          <w:sz w:val="20"/>
          <w:szCs w:val="20"/>
        </w:rPr>
        <w:t xml:space="preserve"> (2011) señalan su carácter exigente debido a la interpretación y </w:t>
      </w:r>
      <w:r w:rsidRPr="004D7E42">
        <w:rPr>
          <w:rStyle w:val="Textoennegrita"/>
          <w:b w:val="0"/>
          <w:sz w:val="20"/>
          <w:szCs w:val="20"/>
        </w:rPr>
        <w:t>los</w:t>
      </w:r>
      <w:r w:rsidRPr="004D7E42">
        <w:rPr>
          <w:sz w:val="20"/>
          <w:szCs w:val="20"/>
        </w:rPr>
        <w:t xml:space="preserve"> conocimientos previos requeridos. Chacón Corzo y Chacón (2022) enfatizan la necesidad de evaluar críticamente la credibilidad del autor y el contenido.</w:t>
      </w:r>
    </w:p>
    <w:p w14:paraId="0234192C" w14:textId="77777777" w:rsidR="00511155" w:rsidRPr="004D7E42" w:rsidRDefault="00511155" w:rsidP="00511155">
      <w:pPr>
        <w:pStyle w:val="NormalWeb"/>
        <w:spacing w:before="0" w:beforeAutospacing="0" w:after="0" w:afterAutospacing="0"/>
        <w:ind w:firstLine="709"/>
        <w:jc w:val="both"/>
        <w:rPr>
          <w:sz w:val="20"/>
          <w:szCs w:val="20"/>
        </w:rPr>
      </w:pPr>
      <w:r w:rsidRPr="004D7E42">
        <w:rPr>
          <w:sz w:val="20"/>
          <w:szCs w:val="20"/>
        </w:rPr>
        <w:t xml:space="preserve">En el ámbito pedagógico, Flórez Ochoa (2013) subraya la creciente relevancia de la lectura crítica en entornos educativos, destacando la necesidad de prácticas conscientes para enfrentar </w:t>
      </w:r>
      <w:r w:rsidRPr="004D7E42">
        <w:rPr>
          <w:rStyle w:val="Textoennegrita"/>
          <w:b w:val="0"/>
          <w:sz w:val="20"/>
          <w:szCs w:val="20"/>
        </w:rPr>
        <w:t>los cambios y desafíos</w:t>
      </w:r>
      <w:r w:rsidRPr="004D7E42">
        <w:rPr>
          <w:sz w:val="20"/>
          <w:szCs w:val="20"/>
        </w:rPr>
        <w:t xml:space="preserve"> constantes del mundo. Tan (2023) enfatiza que estas habilidades mejoran la comprensión lectora, aunque se ven limitadas por obstáculos como </w:t>
      </w:r>
      <w:r w:rsidRPr="004D7E42">
        <w:rPr>
          <w:rStyle w:val="Textoennegrita"/>
          <w:b w:val="0"/>
          <w:sz w:val="20"/>
          <w:szCs w:val="20"/>
        </w:rPr>
        <w:t>un</w:t>
      </w:r>
      <w:r w:rsidRPr="004D7E42">
        <w:rPr>
          <w:sz w:val="20"/>
          <w:szCs w:val="20"/>
        </w:rPr>
        <w:t xml:space="preserve"> vocabulario insuficiente y la falta de recursos. Al </w:t>
      </w:r>
      <w:proofErr w:type="spellStart"/>
      <w:r w:rsidRPr="004D7E42">
        <w:rPr>
          <w:sz w:val="20"/>
          <w:szCs w:val="20"/>
        </w:rPr>
        <w:t>Roomy</w:t>
      </w:r>
      <w:proofErr w:type="spellEnd"/>
      <w:r w:rsidRPr="004D7E42">
        <w:rPr>
          <w:sz w:val="20"/>
          <w:szCs w:val="20"/>
        </w:rPr>
        <w:t xml:space="preserve"> (2022) destaca que la lectura crítica fomenta el pensamiento de orden superior y resalta el trabajo en grupo como una estrategia efectiva, recomendando su inclusión en el currículo educativo.</w:t>
      </w:r>
    </w:p>
    <w:p w14:paraId="23B667F4" w14:textId="77777777" w:rsidR="00511155" w:rsidRPr="004D7E42" w:rsidRDefault="00511155" w:rsidP="00511155">
      <w:pPr>
        <w:pStyle w:val="NormalWeb"/>
        <w:spacing w:before="0" w:beforeAutospacing="0" w:after="0" w:afterAutospacing="0"/>
        <w:ind w:firstLine="709"/>
        <w:jc w:val="both"/>
        <w:rPr>
          <w:sz w:val="20"/>
          <w:szCs w:val="20"/>
        </w:rPr>
      </w:pPr>
      <w:r w:rsidRPr="004D7E42">
        <w:rPr>
          <w:sz w:val="20"/>
          <w:szCs w:val="20"/>
        </w:rPr>
        <w:t>Este estudio busca adaptar y validar un instrumento que evalúe la percepción de los estudiantes sobre su práctica de lectura crítica y reflexiva, proporcionando una herramienta confiable para mejorar estrategias pedagógicas y fortalecer competencias cognitivas fundamentales.</w:t>
      </w:r>
    </w:p>
    <w:p w14:paraId="27BED39C" w14:textId="77777777" w:rsidR="00511155" w:rsidRPr="004D7E42" w:rsidRDefault="00511155" w:rsidP="002709F3">
      <w:pPr>
        <w:pStyle w:val="NormalWeb"/>
        <w:spacing w:before="0" w:beforeAutospacing="0" w:after="0" w:afterAutospacing="0"/>
        <w:jc w:val="both"/>
        <w:rPr>
          <w:sz w:val="22"/>
          <w:szCs w:val="22"/>
          <w:lang w:eastAsia="es-MX"/>
        </w:rPr>
      </w:pPr>
    </w:p>
    <w:p w14:paraId="5EC8DB97" w14:textId="77777777" w:rsidR="00425207" w:rsidRPr="004D7E42" w:rsidRDefault="00425207" w:rsidP="002709F3">
      <w:pPr>
        <w:pStyle w:val="NormalWeb"/>
        <w:spacing w:before="0" w:beforeAutospacing="0" w:after="0" w:afterAutospacing="0"/>
        <w:jc w:val="both"/>
        <w:rPr>
          <w:sz w:val="20"/>
          <w:szCs w:val="20"/>
        </w:rPr>
      </w:pPr>
      <w:r w:rsidRPr="004D7E42">
        <w:rPr>
          <w:b/>
          <w:sz w:val="22"/>
          <w:szCs w:val="20"/>
        </w:rPr>
        <w:t>METODOLOG</w:t>
      </w:r>
      <w:r w:rsidR="001F69FB" w:rsidRPr="004D7E42">
        <w:rPr>
          <w:b/>
          <w:sz w:val="22"/>
          <w:szCs w:val="20"/>
        </w:rPr>
        <w:t>Í</w:t>
      </w:r>
      <w:r w:rsidRPr="004D7E42">
        <w:rPr>
          <w:b/>
          <w:sz w:val="22"/>
          <w:szCs w:val="20"/>
        </w:rPr>
        <w:t>A</w:t>
      </w:r>
    </w:p>
    <w:p w14:paraId="5A9D1A7A" w14:textId="77777777" w:rsidR="00C12BD5" w:rsidRPr="004D7E42" w:rsidRDefault="00511155" w:rsidP="00511155">
      <w:pPr>
        <w:pStyle w:val="NormalWeb"/>
        <w:spacing w:before="0" w:beforeAutospacing="0" w:after="0" w:afterAutospacing="0"/>
        <w:ind w:firstLine="709"/>
        <w:jc w:val="both"/>
        <w:rPr>
          <w:sz w:val="20"/>
        </w:rPr>
      </w:pPr>
      <w:r w:rsidRPr="004D7E42">
        <w:rPr>
          <w:sz w:val="20"/>
        </w:rPr>
        <w:t xml:space="preserve">El presente estudio se realizó con 1200 estudiantes de educación básica, seleccionando una muestra aleatoria de 380 participantes (198 mujeres y 182 hombres) </w:t>
      </w:r>
      <w:r w:rsidRPr="004D7E42">
        <w:rPr>
          <w:rStyle w:val="Textoennegrita"/>
          <w:b w:val="0"/>
          <w:sz w:val="20"/>
        </w:rPr>
        <w:t>de edades comprendidas entre</w:t>
      </w:r>
      <w:r w:rsidRPr="004D7E42">
        <w:rPr>
          <w:sz w:val="20"/>
        </w:rPr>
        <w:t xml:space="preserve"> 13 y 17 años. Los datos se recolectaron mediante un cuestionario administrado </w:t>
      </w:r>
      <w:r w:rsidRPr="004D7E42">
        <w:rPr>
          <w:rStyle w:val="Textoennegrita"/>
          <w:b w:val="0"/>
          <w:sz w:val="20"/>
        </w:rPr>
        <w:t>a través de</w:t>
      </w:r>
      <w:r w:rsidRPr="004D7E42">
        <w:rPr>
          <w:sz w:val="20"/>
        </w:rPr>
        <w:t xml:space="preserve"> Google Forms, </w:t>
      </w:r>
      <w:r w:rsidRPr="004D7E42">
        <w:rPr>
          <w:rStyle w:val="Textoennegrita"/>
          <w:b w:val="0"/>
          <w:sz w:val="20"/>
        </w:rPr>
        <w:t>proporcionando información previa sobre los objetivos del estudio y obteniendo el consentimiento informado, además de asegurar</w:t>
      </w:r>
      <w:r w:rsidRPr="004D7E42">
        <w:rPr>
          <w:sz w:val="20"/>
        </w:rPr>
        <w:t xml:space="preserve"> la confidencialidad. El diseño fue cuantitativo básico, descriptivo </w:t>
      </w:r>
      <w:r w:rsidRPr="004D7E42">
        <w:rPr>
          <w:rStyle w:val="Textoennegrita"/>
          <w:sz w:val="20"/>
        </w:rPr>
        <w:t>y</w:t>
      </w:r>
      <w:r w:rsidRPr="004D7E42">
        <w:rPr>
          <w:sz w:val="20"/>
        </w:rPr>
        <w:t xml:space="preserve"> transversal (</w:t>
      </w:r>
      <w:proofErr w:type="spellStart"/>
      <w:r w:rsidRPr="004D7E42">
        <w:rPr>
          <w:sz w:val="20"/>
        </w:rPr>
        <w:t>Ñaupas</w:t>
      </w:r>
      <w:proofErr w:type="spellEnd"/>
      <w:r w:rsidRPr="004D7E42">
        <w:rPr>
          <w:sz w:val="20"/>
        </w:rPr>
        <w:t xml:space="preserve"> et al., 2018), y permitió analizar las propiedades psicométricas del instrumento y las percepciones de los estudiantes sobre la lectura crítica y reflexiva.</w:t>
      </w:r>
    </w:p>
    <w:p w14:paraId="580DA65E" w14:textId="77777777" w:rsidR="00C12BD5" w:rsidRPr="004D7E42" w:rsidRDefault="00511155" w:rsidP="00511155">
      <w:pPr>
        <w:pStyle w:val="NormalWeb"/>
        <w:spacing w:before="0" w:beforeAutospacing="0" w:after="0" w:afterAutospacing="0"/>
        <w:ind w:firstLine="709"/>
        <w:jc w:val="both"/>
        <w:rPr>
          <w:sz w:val="20"/>
        </w:rPr>
      </w:pPr>
      <w:r w:rsidRPr="004D7E42">
        <w:rPr>
          <w:sz w:val="20"/>
        </w:rPr>
        <w:t xml:space="preserve">El cuestionario, basado en </w:t>
      </w:r>
      <w:proofErr w:type="spellStart"/>
      <w:r w:rsidRPr="004D7E42">
        <w:rPr>
          <w:sz w:val="20"/>
        </w:rPr>
        <w:t>Olifant</w:t>
      </w:r>
      <w:proofErr w:type="spellEnd"/>
      <w:r w:rsidRPr="004D7E42">
        <w:rPr>
          <w:sz w:val="20"/>
        </w:rPr>
        <w:t xml:space="preserve"> et al. (2020), incluía 38 ítems distribuidos en ocho dimensiones y usaba una escala Likert de cinco puntos para evaluar el autoconcepto de los estudiantes sobre sus habilidades. Para asegurar su equivalencia cultural y lingüística, se realizó una adaptación transcultural siguiendo el criterio racional (Cardoso Ribeiro et al., 2010), involucrando a expertos </w:t>
      </w:r>
      <w:r w:rsidRPr="004D7E42">
        <w:rPr>
          <w:rStyle w:val="Textoennegrita"/>
          <w:b w:val="0"/>
          <w:sz w:val="20"/>
        </w:rPr>
        <w:t>que ajustaron los ítems</w:t>
      </w:r>
      <w:r w:rsidRPr="004D7E42">
        <w:rPr>
          <w:sz w:val="20"/>
        </w:rPr>
        <w:t xml:space="preserve"> al contexto educativo local.</w:t>
      </w:r>
    </w:p>
    <w:p w14:paraId="1EB43B24" w14:textId="77777777" w:rsidR="00C12BD5" w:rsidRPr="004D7E42" w:rsidRDefault="00511155" w:rsidP="00511155">
      <w:pPr>
        <w:pStyle w:val="NormalWeb"/>
        <w:spacing w:before="0" w:beforeAutospacing="0" w:after="0" w:afterAutospacing="0"/>
        <w:ind w:firstLine="709"/>
        <w:jc w:val="both"/>
        <w:rPr>
          <w:sz w:val="20"/>
        </w:rPr>
      </w:pPr>
      <w:r w:rsidRPr="004D7E42">
        <w:rPr>
          <w:sz w:val="20"/>
        </w:rPr>
        <w:t xml:space="preserve">La validez de contenido se garantizó </w:t>
      </w:r>
      <w:r w:rsidRPr="004D7E42">
        <w:rPr>
          <w:rStyle w:val="Textoennegrita"/>
          <w:b w:val="0"/>
          <w:sz w:val="20"/>
        </w:rPr>
        <w:t>mediante</w:t>
      </w:r>
      <w:r w:rsidRPr="004D7E42">
        <w:rPr>
          <w:sz w:val="20"/>
        </w:rPr>
        <w:t xml:space="preserve"> la evaluación de 10 jueces expertos </w:t>
      </w:r>
      <w:r w:rsidRPr="004D7E42">
        <w:rPr>
          <w:rStyle w:val="Textoennegrita"/>
          <w:b w:val="0"/>
          <w:sz w:val="20"/>
        </w:rPr>
        <w:t>empleando</w:t>
      </w:r>
      <w:r w:rsidRPr="004D7E42">
        <w:rPr>
          <w:sz w:val="20"/>
        </w:rPr>
        <w:t xml:space="preserve"> el coeficiente V de Aiken, </w:t>
      </w:r>
      <w:r w:rsidRPr="004D7E42">
        <w:rPr>
          <w:rStyle w:val="Textoennegrita"/>
          <w:b w:val="0"/>
          <w:sz w:val="20"/>
        </w:rPr>
        <w:t>el cual mostró</w:t>
      </w:r>
      <w:r w:rsidRPr="004D7E42">
        <w:rPr>
          <w:sz w:val="20"/>
        </w:rPr>
        <w:t xml:space="preserve"> un alto grado de concordancia en relevancia y claridad. La fiabilidad se evaluó con los coeficientes Alfa de Cronbach, logrando índices satisfactorios que confirmaron la consistencia interna del instrumento.</w:t>
      </w:r>
    </w:p>
    <w:p w14:paraId="034DA980" w14:textId="77777777" w:rsidR="003703C4" w:rsidRPr="004D7E42" w:rsidRDefault="00511155" w:rsidP="00511155">
      <w:pPr>
        <w:pStyle w:val="NormalWeb"/>
        <w:spacing w:before="0" w:beforeAutospacing="0" w:after="0" w:afterAutospacing="0"/>
        <w:ind w:firstLine="709"/>
        <w:jc w:val="both"/>
        <w:rPr>
          <w:sz w:val="20"/>
        </w:rPr>
      </w:pPr>
      <w:r w:rsidRPr="004D7E42">
        <w:rPr>
          <w:sz w:val="20"/>
        </w:rPr>
        <w:lastRenderedPageBreak/>
        <w:t>La validación estructural incluyó un análisis factorial exploratorio (AFE), que utilizó índices como el KMO, la extracción de Componentes Principales y la rotación Varimax para identificar estructuras subyacentes. Posteriormente, el análisis factorial confirmatorio (AFC)</w:t>
      </w:r>
      <w:r w:rsidR="00C12BD5" w:rsidRPr="004D7E42">
        <w:rPr>
          <w:sz w:val="20"/>
        </w:rPr>
        <w:t xml:space="preserve"> con </w:t>
      </w:r>
      <w:r w:rsidRPr="004D7E42">
        <w:rPr>
          <w:sz w:val="20"/>
        </w:rPr>
        <w:t>máxima verosimilitud (software AMOS v.24) verificó la estructura teórica del instrumento, refinando las dimensiones y asegurando un modelo robusto y coherente. Estas etapas consolidan la validez y confiabilidad del cuestionario como herramienta para medir las percepciones estudiantiles sobre la lectura crítica y reflexiva.</w:t>
      </w:r>
    </w:p>
    <w:p w14:paraId="556C49AC" w14:textId="77777777" w:rsidR="00C12BD5" w:rsidRPr="004D7E42" w:rsidRDefault="00C12BD5" w:rsidP="001F69FB">
      <w:pPr>
        <w:pStyle w:val="NormalWeb"/>
        <w:spacing w:before="0" w:beforeAutospacing="0" w:after="0" w:afterAutospacing="0"/>
        <w:jc w:val="both"/>
        <w:rPr>
          <w:b/>
          <w:sz w:val="22"/>
          <w:szCs w:val="20"/>
        </w:rPr>
      </w:pPr>
    </w:p>
    <w:p w14:paraId="365331D7" w14:textId="77777777" w:rsidR="00A7022E" w:rsidRPr="004D7E42" w:rsidRDefault="00C30E69" w:rsidP="001F69FB">
      <w:pPr>
        <w:pStyle w:val="NormalWeb"/>
        <w:spacing w:before="0" w:beforeAutospacing="0" w:after="0" w:afterAutospacing="0"/>
        <w:jc w:val="both"/>
        <w:rPr>
          <w:b/>
          <w:sz w:val="22"/>
          <w:szCs w:val="20"/>
        </w:rPr>
      </w:pPr>
      <w:r w:rsidRPr="004D7E42">
        <w:rPr>
          <w:b/>
          <w:sz w:val="22"/>
          <w:szCs w:val="20"/>
        </w:rPr>
        <w:t>R</w:t>
      </w:r>
      <w:r w:rsidR="008D73DA" w:rsidRPr="004D7E42">
        <w:rPr>
          <w:b/>
          <w:sz w:val="22"/>
          <w:szCs w:val="20"/>
        </w:rPr>
        <w:t>ESULTADOS</w:t>
      </w:r>
      <w:r w:rsidR="00C603E2" w:rsidRPr="004D7E42">
        <w:rPr>
          <w:b/>
          <w:sz w:val="22"/>
          <w:szCs w:val="20"/>
        </w:rPr>
        <w:t xml:space="preserve"> </w:t>
      </w:r>
    </w:p>
    <w:p w14:paraId="30ABD43B" w14:textId="77777777" w:rsidR="00C12BD5" w:rsidRPr="004D7E42" w:rsidRDefault="00C12BD5" w:rsidP="00C12BD5">
      <w:pPr>
        <w:spacing w:after="0" w:line="240" w:lineRule="auto"/>
        <w:ind w:firstLine="709"/>
        <w:jc w:val="both"/>
        <w:rPr>
          <w:rFonts w:ascii="Times New Roman" w:eastAsia="Times New Roman" w:hAnsi="Times New Roman" w:cs="Times New Roman"/>
          <w:sz w:val="20"/>
          <w:szCs w:val="20"/>
          <w:lang w:val="es-MX" w:eastAsia="es-MX"/>
        </w:rPr>
      </w:pPr>
      <w:r w:rsidRPr="004D7E42">
        <w:rPr>
          <w:rFonts w:ascii="Times New Roman" w:eastAsia="Times New Roman" w:hAnsi="Times New Roman" w:cs="Times New Roman"/>
          <w:sz w:val="20"/>
          <w:szCs w:val="20"/>
          <w:lang w:eastAsia="es-MX"/>
        </w:rPr>
        <w:t>La validez de contenido fue evaluada mediante el coeficiente V de Aiken, con diez expertos en comprensión lectora que analizaron 38 indicadores en términos de relevancia, claridad y pertinencia, usando una escala de cuatro niveles. Los resultados mostraron un alto grado de acuerdo entre los expertos, con un coeficiente promedio de 0,98 y valores superiores a 0,97 en todos los indicadores. Los intervalos de confianza oscilaron entre 0,88 y valores superiores a 1, lo que respalda la validez del instrumento según las evaluaciones expertas (Tabla 1).</w:t>
      </w:r>
    </w:p>
    <w:p w14:paraId="4AF9AE14" w14:textId="77777777" w:rsidR="00C12BD5" w:rsidRPr="004D7E42" w:rsidRDefault="00C12BD5" w:rsidP="00C12BD5">
      <w:pPr>
        <w:spacing w:after="0" w:line="240" w:lineRule="auto"/>
        <w:jc w:val="both"/>
        <w:rPr>
          <w:rFonts w:ascii="Times New Roman" w:eastAsia="Calibri" w:hAnsi="Times New Roman" w:cs="Times New Roman"/>
          <w:b/>
          <w:sz w:val="20"/>
          <w:szCs w:val="20"/>
        </w:rPr>
      </w:pPr>
      <w:r w:rsidRPr="004D7E42">
        <w:rPr>
          <w:rFonts w:ascii="Times New Roman" w:eastAsia="Calibri" w:hAnsi="Times New Roman" w:cs="Times New Roman"/>
          <w:b/>
          <w:sz w:val="20"/>
          <w:szCs w:val="20"/>
        </w:rPr>
        <w:t>Tabla 1</w:t>
      </w:r>
    </w:p>
    <w:p w14:paraId="67981C84" w14:textId="77777777" w:rsidR="00C12BD5" w:rsidRPr="004D7E42" w:rsidRDefault="00C12BD5" w:rsidP="00C12BD5">
      <w:pPr>
        <w:spacing w:after="0" w:line="240" w:lineRule="auto"/>
        <w:jc w:val="both"/>
        <w:rPr>
          <w:rFonts w:ascii="Times New Roman" w:eastAsia="Calibri" w:hAnsi="Times New Roman" w:cs="Times New Roman"/>
          <w:i/>
          <w:iCs/>
          <w:sz w:val="20"/>
          <w:szCs w:val="20"/>
        </w:rPr>
      </w:pPr>
      <w:r w:rsidRPr="004D7E42">
        <w:rPr>
          <w:rFonts w:ascii="Times New Roman" w:eastAsia="Calibri" w:hAnsi="Times New Roman" w:cs="Times New Roman"/>
          <w:i/>
          <w:iCs/>
          <w:sz w:val="20"/>
          <w:szCs w:val="20"/>
        </w:rPr>
        <w:t xml:space="preserve">V de Aiken para los ítems del instrumento </w:t>
      </w:r>
      <w:bookmarkStart w:id="1" w:name="_Hlk156049504"/>
      <w:r w:rsidRPr="004D7E42">
        <w:rPr>
          <w:rFonts w:ascii="Times New Roman" w:eastAsia="Calibri" w:hAnsi="Times New Roman" w:cs="Times New Roman"/>
          <w:i/>
          <w:iCs/>
          <w:sz w:val="20"/>
          <w:szCs w:val="20"/>
        </w:rPr>
        <w:t>Capacidad auto percibida y autoevaluada de los alumnos para utilizar estrategias de lectura critica</w:t>
      </w:r>
    </w:p>
    <w:tbl>
      <w:tblPr>
        <w:tblW w:w="5000" w:type="pct"/>
        <w:tblCellMar>
          <w:left w:w="70" w:type="dxa"/>
          <w:right w:w="70" w:type="dxa"/>
        </w:tblCellMar>
        <w:tblLook w:val="04A0" w:firstRow="1" w:lastRow="0" w:firstColumn="1" w:lastColumn="0" w:noHBand="0" w:noVBand="1"/>
      </w:tblPr>
      <w:tblGrid>
        <w:gridCol w:w="1625"/>
        <w:gridCol w:w="164"/>
        <w:gridCol w:w="3086"/>
        <w:gridCol w:w="3250"/>
        <w:gridCol w:w="2095"/>
      </w:tblGrid>
      <w:tr w:rsidR="00C12BD5" w:rsidRPr="004D7E42" w14:paraId="2F148D41" w14:textId="77777777" w:rsidTr="00C12BD5">
        <w:trPr>
          <w:trHeight w:val="288"/>
        </w:trPr>
        <w:tc>
          <w:tcPr>
            <w:tcW w:w="875" w:type="pct"/>
            <w:gridSpan w:val="2"/>
            <w:tcBorders>
              <w:top w:val="single" w:sz="4" w:space="0" w:color="auto"/>
              <w:left w:val="nil"/>
              <w:bottom w:val="nil"/>
              <w:right w:val="nil"/>
            </w:tcBorders>
            <w:noWrap/>
            <w:vAlign w:val="center"/>
            <w:hideMark/>
          </w:tcPr>
          <w:bookmarkEnd w:id="1"/>
          <w:p w14:paraId="518AD955" w14:textId="77777777" w:rsidR="00C12BD5" w:rsidRPr="004D7E42" w:rsidRDefault="00C12BD5" w:rsidP="00C12BD5">
            <w:pPr>
              <w:spacing w:after="0" w:line="240" w:lineRule="auto"/>
              <w:jc w:val="center"/>
              <w:rPr>
                <w:rFonts w:ascii="Times New Roman" w:eastAsia="Times New Roman" w:hAnsi="Times New Roman" w:cs="Times New Roman"/>
                <w:b/>
                <w:bCs/>
                <w:color w:val="000000"/>
                <w:sz w:val="20"/>
                <w:szCs w:val="20"/>
                <w:lang w:eastAsia="es-MX"/>
              </w:rPr>
            </w:pPr>
            <w:proofErr w:type="spellStart"/>
            <w:r w:rsidRPr="004D7E42">
              <w:rPr>
                <w:rFonts w:ascii="Times New Roman" w:eastAsia="Times New Roman" w:hAnsi="Times New Roman" w:cs="Times New Roman"/>
                <w:b/>
                <w:bCs/>
                <w:color w:val="000000"/>
                <w:sz w:val="20"/>
                <w:szCs w:val="20"/>
                <w:lang w:eastAsia="es-MX"/>
              </w:rPr>
              <w:t>Items</w:t>
            </w:r>
            <w:proofErr w:type="spellEnd"/>
          </w:p>
        </w:tc>
        <w:tc>
          <w:tcPr>
            <w:tcW w:w="1510" w:type="pct"/>
            <w:tcBorders>
              <w:top w:val="single" w:sz="4" w:space="0" w:color="auto"/>
              <w:left w:val="nil"/>
              <w:bottom w:val="nil"/>
              <w:right w:val="nil"/>
            </w:tcBorders>
            <w:noWrap/>
            <w:vAlign w:val="center"/>
            <w:hideMark/>
          </w:tcPr>
          <w:p w14:paraId="56C06280" w14:textId="77777777" w:rsidR="00C12BD5" w:rsidRPr="004D7E42" w:rsidRDefault="00C12BD5" w:rsidP="00C12BD5">
            <w:pPr>
              <w:spacing w:after="0" w:line="240" w:lineRule="auto"/>
              <w:jc w:val="center"/>
              <w:rPr>
                <w:rFonts w:ascii="Times New Roman" w:eastAsia="Times New Roman" w:hAnsi="Times New Roman" w:cs="Times New Roman"/>
                <w:b/>
                <w:bCs/>
                <w:color w:val="000000"/>
                <w:sz w:val="20"/>
                <w:szCs w:val="20"/>
                <w:lang w:eastAsia="es-MX"/>
              </w:rPr>
            </w:pPr>
            <w:r w:rsidRPr="004D7E42">
              <w:rPr>
                <w:rFonts w:ascii="Times New Roman" w:eastAsia="Times New Roman" w:hAnsi="Times New Roman" w:cs="Times New Roman"/>
                <w:b/>
                <w:bCs/>
                <w:color w:val="000000"/>
                <w:sz w:val="20"/>
                <w:szCs w:val="20"/>
                <w:lang w:eastAsia="es-MX"/>
              </w:rPr>
              <w:t>Relevancia</w:t>
            </w:r>
          </w:p>
        </w:tc>
        <w:tc>
          <w:tcPr>
            <w:tcW w:w="1590" w:type="pct"/>
            <w:tcBorders>
              <w:top w:val="single" w:sz="4" w:space="0" w:color="auto"/>
              <w:left w:val="nil"/>
              <w:bottom w:val="nil"/>
              <w:right w:val="nil"/>
            </w:tcBorders>
            <w:noWrap/>
            <w:vAlign w:val="center"/>
            <w:hideMark/>
          </w:tcPr>
          <w:p w14:paraId="2D8FB36D" w14:textId="77777777" w:rsidR="00C12BD5" w:rsidRPr="004D7E42" w:rsidRDefault="00C12BD5" w:rsidP="00C12BD5">
            <w:pPr>
              <w:spacing w:after="0" w:line="240" w:lineRule="auto"/>
              <w:jc w:val="center"/>
              <w:rPr>
                <w:rFonts w:ascii="Times New Roman" w:eastAsia="Times New Roman" w:hAnsi="Times New Roman" w:cs="Times New Roman"/>
                <w:b/>
                <w:bCs/>
                <w:color w:val="000000"/>
                <w:sz w:val="20"/>
                <w:szCs w:val="20"/>
                <w:lang w:eastAsia="es-MX"/>
              </w:rPr>
            </w:pPr>
            <w:r w:rsidRPr="004D7E42">
              <w:rPr>
                <w:rFonts w:ascii="Times New Roman" w:eastAsia="Times New Roman" w:hAnsi="Times New Roman" w:cs="Times New Roman"/>
                <w:b/>
                <w:bCs/>
                <w:color w:val="000000"/>
                <w:sz w:val="20"/>
                <w:szCs w:val="20"/>
                <w:lang w:eastAsia="es-MX"/>
              </w:rPr>
              <w:t>Claridad</w:t>
            </w:r>
          </w:p>
        </w:tc>
        <w:tc>
          <w:tcPr>
            <w:tcW w:w="1025" w:type="pct"/>
            <w:tcBorders>
              <w:top w:val="single" w:sz="4" w:space="0" w:color="auto"/>
              <w:left w:val="nil"/>
              <w:bottom w:val="nil"/>
              <w:right w:val="nil"/>
            </w:tcBorders>
            <w:noWrap/>
            <w:vAlign w:val="center"/>
            <w:hideMark/>
          </w:tcPr>
          <w:p w14:paraId="7CE317CA" w14:textId="77777777" w:rsidR="00C12BD5" w:rsidRPr="004D7E42" w:rsidRDefault="00C12BD5" w:rsidP="00C12BD5">
            <w:pPr>
              <w:spacing w:after="0" w:line="240" w:lineRule="auto"/>
              <w:jc w:val="center"/>
              <w:rPr>
                <w:rFonts w:ascii="Times New Roman" w:eastAsia="Times New Roman" w:hAnsi="Times New Roman" w:cs="Times New Roman"/>
                <w:b/>
                <w:bCs/>
                <w:color w:val="000000"/>
                <w:sz w:val="20"/>
                <w:szCs w:val="20"/>
                <w:lang w:eastAsia="es-MX"/>
              </w:rPr>
            </w:pPr>
            <w:r w:rsidRPr="004D7E42">
              <w:rPr>
                <w:rFonts w:ascii="Times New Roman" w:eastAsia="Times New Roman" w:hAnsi="Times New Roman" w:cs="Times New Roman"/>
                <w:b/>
                <w:bCs/>
                <w:color w:val="000000"/>
                <w:sz w:val="20"/>
                <w:szCs w:val="20"/>
                <w:lang w:eastAsia="es-MX"/>
              </w:rPr>
              <w:t>Pertinencia</w:t>
            </w:r>
          </w:p>
        </w:tc>
      </w:tr>
      <w:tr w:rsidR="00C12BD5" w:rsidRPr="004D7E42" w14:paraId="64E83161" w14:textId="77777777" w:rsidTr="00C12BD5">
        <w:trPr>
          <w:trHeight w:val="288"/>
        </w:trPr>
        <w:tc>
          <w:tcPr>
            <w:tcW w:w="875" w:type="pct"/>
            <w:gridSpan w:val="2"/>
            <w:tcBorders>
              <w:top w:val="nil"/>
              <w:left w:val="nil"/>
              <w:bottom w:val="single" w:sz="4" w:space="0" w:color="auto"/>
              <w:right w:val="nil"/>
            </w:tcBorders>
            <w:noWrap/>
            <w:vAlign w:val="center"/>
            <w:hideMark/>
          </w:tcPr>
          <w:p w14:paraId="427BCD9B" w14:textId="77777777" w:rsidR="00C12BD5" w:rsidRPr="004D7E42" w:rsidRDefault="00C12BD5" w:rsidP="00C12BD5">
            <w:pPr>
              <w:spacing w:after="0" w:line="240" w:lineRule="auto"/>
              <w:jc w:val="center"/>
              <w:rPr>
                <w:rFonts w:ascii="Times New Roman" w:eastAsia="Times New Roman" w:hAnsi="Times New Roman" w:cs="Times New Roman"/>
                <w:b/>
                <w:bCs/>
                <w:color w:val="000000"/>
                <w:sz w:val="20"/>
                <w:szCs w:val="20"/>
                <w:lang w:eastAsia="es-MX"/>
              </w:rPr>
            </w:pPr>
          </w:p>
        </w:tc>
        <w:tc>
          <w:tcPr>
            <w:tcW w:w="1510" w:type="pct"/>
            <w:tcBorders>
              <w:top w:val="nil"/>
              <w:left w:val="nil"/>
              <w:bottom w:val="single" w:sz="4" w:space="0" w:color="auto"/>
              <w:right w:val="nil"/>
            </w:tcBorders>
            <w:noWrap/>
            <w:vAlign w:val="center"/>
            <w:hideMark/>
          </w:tcPr>
          <w:p w14:paraId="228B88BB" w14:textId="77777777" w:rsidR="00C12BD5" w:rsidRPr="004D7E42" w:rsidRDefault="00C12BD5" w:rsidP="00C12BD5">
            <w:pPr>
              <w:spacing w:after="0" w:line="240" w:lineRule="auto"/>
              <w:jc w:val="center"/>
              <w:rPr>
                <w:rFonts w:ascii="Times New Roman" w:eastAsia="Times New Roman" w:hAnsi="Times New Roman" w:cs="Times New Roman"/>
                <w:b/>
                <w:bCs/>
                <w:color w:val="000000"/>
                <w:sz w:val="20"/>
                <w:szCs w:val="20"/>
                <w:lang w:val="es-MX" w:eastAsia="es-MX"/>
              </w:rPr>
            </w:pPr>
            <w:r w:rsidRPr="004D7E42">
              <w:rPr>
                <w:rFonts w:ascii="Times New Roman" w:eastAsia="Times New Roman" w:hAnsi="Times New Roman" w:cs="Times New Roman"/>
                <w:b/>
                <w:bCs/>
                <w:color w:val="000000"/>
                <w:sz w:val="20"/>
                <w:szCs w:val="20"/>
                <w:lang w:eastAsia="es-MX"/>
              </w:rPr>
              <w:t>V* (CI 95 %)</w:t>
            </w:r>
          </w:p>
        </w:tc>
        <w:tc>
          <w:tcPr>
            <w:tcW w:w="1590" w:type="pct"/>
            <w:tcBorders>
              <w:top w:val="nil"/>
              <w:left w:val="nil"/>
              <w:bottom w:val="single" w:sz="4" w:space="0" w:color="auto"/>
              <w:right w:val="nil"/>
            </w:tcBorders>
            <w:noWrap/>
            <w:vAlign w:val="center"/>
            <w:hideMark/>
          </w:tcPr>
          <w:p w14:paraId="5E09241B" w14:textId="77777777" w:rsidR="00C12BD5" w:rsidRPr="004D7E42" w:rsidRDefault="00C12BD5" w:rsidP="00C12BD5">
            <w:pPr>
              <w:spacing w:after="0" w:line="240" w:lineRule="auto"/>
              <w:jc w:val="center"/>
              <w:rPr>
                <w:rFonts w:ascii="Times New Roman" w:eastAsia="Times New Roman" w:hAnsi="Times New Roman" w:cs="Times New Roman"/>
                <w:b/>
                <w:bCs/>
                <w:color w:val="000000"/>
                <w:sz w:val="20"/>
                <w:szCs w:val="20"/>
                <w:lang w:eastAsia="es-MX"/>
              </w:rPr>
            </w:pPr>
            <w:r w:rsidRPr="004D7E42">
              <w:rPr>
                <w:rFonts w:ascii="Times New Roman" w:eastAsia="Times New Roman" w:hAnsi="Times New Roman" w:cs="Times New Roman"/>
                <w:b/>
                <w:bCs/>
                <w:color w:val="000000"/>
                <w:sz w:val="20"/>
                <w:szCs w:val="20"/>
                <w:lang w:eastAsia="es-MX"/>
              </w:rPr>
              <w:t>V* (CI 95 %)</w:t>
            </w:r>
          </w:p>
        </w:tc>
        <w:tc>
          <w:tcPr>
            <w:tcW w:w="1025" w:type="pct"/>
            <w:tcBorders>
              <w:top w:val="nil"/>
              <w:left w:val="nil"/>
              <w:bottom w:val="single" w:sz="4" w:space="0" w:color="auto"/>
              <w:right w:val="nil"/>
            </w:tcBorders>
            <w:noWrap/>
            <w:vAlign w:val="center"/>
            <w:hideMark/>
          </w:tcPr>
          <w:p w14:paraId="1FBB062A" w14:textId="77777777" w:rsidR="00C12BD5" w:rsidRPr="004D7E42" w:rsidRDefault="00C12BD5" w:rsidP="00C12BD5">
            <w:pPr>
              <w:spacing w:after="0" w:line="240" w:lineRule="auto"/>
              <w:jc w:val="center"/>
              <w:rPr>
                <w:rFonts w:ascii="Times New Roman" w:eastAsia="Times New Roman" w:hAnsi="Times New Roman" w:cs="Times New Roman"/>
                <w:b/>
                <w:bCs/>
                <w:color w:val="000000"/>
                <w:sz w:val="20"/>
                <w:szCs w:val="20"/>
                <w:lang w:eastAsia="es-MX"/>
              </w:rPr>
            </w:pPr>
            <w:r w:rsidRPr="004D7E42">
              <w:rPr>
                <w:rFonts w:ascii="Times New Roman" w:eastAsia="Times New Roman" w:hAnsi="Times New Roman" w:cs="Times New Roman"/>
                <w:b/>
                <w:bCs/>
                <w:color w:val="000000"/>
                <w:sz w:val="20"/>
                <w:szCs w:val="20"/>
                <w:lang w:eastAsia="es-MX"/>
              </w:rPr>
              <w:t>V* (CI 95 %)</w:t>
            </w:r>
          </w:p>
        </w:tc>
      </w:tr>
      <w:tr w:rsidR="00C12BD5" w:rsidRPr="004D7E42" w14:paraId="75B3A33F" w14:textId="77777777" w:rsidTr="00C12BD5">
        <w:trPr>
          <w:trHeight w:val="288"/>
        </w:trPr>
        <w:tc>
          <w:tcPr>
            <w:tcW w:w="795" w:type="pct"/>
            <w:tcBorders>
              <w:top w:val="single" w:sz="4" w:space="0" w:color="auto"/>
              <w:left w:val="nil"/>
              <w:bottom w:val="nil"/>
              <w:right w:val="nil"/>
            </w:tcBorders>
            <w:noWrap/>
            <w:vAlign w:val="center"/>
            <w:hideMark/>
          </w:tcPr>
          <w:p w14:paraId="3ABB31F3"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w:t>
            </w:r>
          </w:p>
        </w:tc>
        <w:tc>
          <w:tcPr>
            <w:tcW w:w="1590" w:type="pct"/>
            <w:gridSpan w:val="2"/>
            <w:tcBorders>
              <w:top w:val="single" w:sz="4" w:space="0" w:color="auto"/>
              <w:left w:val="nil"/>
              <w:bottom w:val="nil"/>
              <w:right w:val="nil"/>
            </w:tcBorders>
            <w:noWrap/>
            <w:vAlign w:val="center"/>
            <w:hideMark/>
          </w:tcPr>
          <w:p w14:paraId="3A781DB4"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590" w:type="pct"/>
            <w:tcBorders>
              <w:top w:val="single" w:sz="4" w:space="0" w:color="auto"/>
              <w:left w:val="nil"/>
              <w:bottom w:val="nil"/>
              <w:right w:val="nil"/>
            </w:tcBorders>
            <w:noWrap/>
            <w:vAlign w:val="center"/>
            <w:hideMark/>
          </w:tcPr>
          <w:p w14:paraId="2D1867D8"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c>
          <w:tcPr>
            <w:tcW w:w="1025" w:type="pct"/>
            <w:tcBorders>
              <w:top w:val="single" w:sz="4" w:space="0" w:color="auto"/>
              <w:left w:val="nil"/>
              <w:bottom w:val="nil"/>
              <w:right w:val="nil"/>
            </w:tcBorders>
            <w:noWrap/>
            <w:vAlign w:val="center"/>
            <w:hideMark/>
          </w:tcPr>
          <w:p w14:paraId="1C54A110"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r>
      <w:tr w:rsidR="00C12BD5" w:rsidRPr="004D7E42" w14:paraId="17B5B647" w14:textId="77777777" w:rsidTr="00C12BD5">
        <w:trPr>
          <w:trHeight w:val="288"/>
        </w:trPr>
        <w:tc>
          <w:tcPr>
            <w:tcW w:w="795" w:type="pct"/>
            <w:noWrap/>
            <w:vAlign w:val="center"/>
            <w:hideMark/>
          </w:tcPr>
          <w:p w14:paraId="078AB02F"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2</w:t>
            </w:r>
          </w:p>
        </w:tc>
        <w:tc>
          <w:tcPr>
            <w:tcW w:w="1590" w:type="pct"/>
            <w:gridSpan w:val="2"/>
            <w:noWrap/>
            <w:vAlign w:val="center"/>
            <w:hideMark/>
          </w:tcPr>
          <w:p w14:paraId="6E95BE22"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590" w:type="pct"/>
            <w:noWrap/>
            <w:vAlign w:val="center"/>
            <w:hideMark/>
          </w:tcPr>
          <w:p w14:paraId="01AC0E00"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025" w:type="pct"/>
            <w:noWrap/>
            <w:vAlign w:val="center"/>
            <w:hideMark/>
          </w:tcPr>
          <w:p w14:paraId="40A1BBFD"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r>
      <w:tr w:rsidR="00C12BD5" w:rsidRPr="004D7E42" w14:paraId="3C05BF75" w14:textId="77777777" w:rsidTr="00C12BD5">
        <w:trPr>
          <w:trHeight w:val="288"/>
        </w:trPr>
        <w:tc>
          <w:tcPr>
            <w:tcW w:w="795" w:type="pct"/>
            <w:noWrap/>
            <w:vAlign w:val="center"/>
            <w:hideMark/>
          </w:tcPr>
          <w:p w14:paraId="311E7259"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3</w:t>
            </w:r>
          </w:p>
        </w:tc>
        <w:tc>
          <w:tcPr>
            <w:tcW w:w="1590" w:type="pct"/>
            <w:gridSpan w:val="2"/>
            <w:noWrap/>
            <w:vAlign w:val="center"/>
            <w:hideMark/>
          </w:tcPr>
          <w:p w14:paraId="78158EC7"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590" w:type="pct"/>
            <w:noWrap/>
            <w:vAlign w:val="center"/>
            <w:hideMark/>
          </w:tcPr>
          <w:p w14:paraId="6E136F50"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025" w:type="pct"/>
            <w:noWrap/>
            <w:vAlign w:val="center"/>
            <w:hideMark/>
          </w:tcPr>
          <w:p w14:paraId="7AA23630"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r>
      <w:tr w:rsidR="00C12BD5" w:rsidRPr="004D7E42" w14:paraId="690A0369" w14:textId="77777777" w:rsidTr="00C12BD5">
        <w:trPr>
          <w:trHeight w:val="288"/>
        </w:trPr>
        <w:tc>
          <w:tcPr>
            <w:tcW w:w="795" w:type="pct"/>
            <w:noWrap/>
            <w:vAlign w:val="center"/>
            <w:hideMark/>
          </w:tcPr>
          <w:p w14:paraId="438EB442"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4</w:t>
            </w:r>
          </w:p>
        </w:tc>
        <w:tc>
          <w:tcPr>
            <w:tcW w:w="1590" w:type="pct"/>
            <w:gridSpan w:val="2"/>
            <w:noWrap/>
            <w:vAlign w:val="center"/>
            <w:hideMark/>
          </w:tcPr>
          <w:p w14:paraId="54A63020"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590" w:type="pct"/>
            <w:noWrap/>
            <w:vAlign w:val="center"/>
            <w:hideMark/>
          </w:tcPr>
          <w:p w14:paraId="069127E6"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c>
          <w:tcPr>
            <w:tcW w:w="1025" w:type="pct"/>
            <w:noWrap/>
            <w:vAlign w:val="center"/>
            <w:hideMark/>
          </w:tcPr>
          <w:p w14:paraId="09B46817"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r>
      <w:tr w:rsidR="00C12BD5" w:rsidRPr="004D7E42" w14:paraId="1506D441" w14:textId="77777777" w:rsidTr="00C12BD5">
        <w:trPr>
          <w:trHeight w:val="288"/>
        </w:trPr>
        <w:tc>
          <w:tcPr>
            <w:tcW w:w="795" w:type="pct"/>
            <w:noWrap/>
            <w:vAlign w:val="center"/>
            <w:hideMark/>
          </w:tcPr>
          <w:p w14:paraId="4031B0CE"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5</w:t>
            </w:r>
          </w:p>
        </w:tc>
        <w:tc>
          <w:tcPr>
            <w:tcW w:w="1590" w:type="pct"/>
            <w:gridSpan w:val="2"/>
            <w:noWrap/>
            <w:vAlign w:val="center"/>
            <w:hideMark/>
          </w:tcPr>
          <w:p w14:paraId="4D58AA9F"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590" w:type="pct"/>
            <w:noWrap/>
            <w:vAlign w:val="center"/>
            <w:hideMark/>
          </w:tcPr>
          <w:p w14:paraId="5D968328"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025" w:type="pct"/>
            <w:noWrap/>
            <w:vAlign w:val="center"/>
            <w:hideMark/>
          </w:tcPr>
          <w:p w14:paraId="723276DC"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r>
      <w:tr w:rsidR="00C12BD5" w:rsidRPr="004D7E42" w14:paraId="7EF4E234" w14:textId="77777777" w:rsidTr="00C12BD5">
        <w:trPr>
          <w:trHeight w:val="288"/>
        </w:trPr>
        <w:tc>
          <w:tcPr>
            <w:tcW w:w="795" w:type="pct"/>
            <w:noWrap/>
            <w:vAlign w:val="center"/>
            <w:hideMark/>
          </w:tcPr>
          <w:p w14:paraId="42097EAE"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6</w:t>
            </w:r>
          </w:p>
        </w:tc>
        <w:tc>
          <w:tcPr>
            <w:tcW w:w="1590" w:type="pct"/>
            <w:gridSpan w:val="2"/>
            <w:noWrap/>
            <w:vAlign w:val="center"/>
            <w:hideMark/>
          </w:tcPr>
          <w:p w14:paraId="014DB47A"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c>
          <w:tcPr>
            <w:tcW w:w="1590" w:type="pct"/>
            <w:noWrap/>
            <w:vAlign w:val="center"/>
            <w:hideMark/>
          </w:tcPr>
          <w:p w14:paraId="1D1168F1"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c>
          <w:tcPr>
            <w:tcW w:w="1025" w:type="pct"/>
            <w:noWrap/>
            <w:vAlign w:val="center"/>
            <w:hideMark/>
          </w:tcPr>
          <w:p w14:paraId="3FF39701"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r>
      <w:tr w:rsidR="00C12BD5" w:rsidRPr="004D7E42" w14:paraId="639F8FFC" w14:textId="77777777" w:rsidTr="00C12BD5">
        <w:trPr>
          <w:trHeight w:val="288"/>
        </w:trPr>
        <w:tc>
          <w:tcPr>
            <w:tcW w:w="795" w:type="pct"/>
            <w:noWrap/>
            <w:vAlign w:val="center"/>
            <w:hideMark/>
          </w:tcPr>
          <w:p w14:paraId="1396EF83"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7</w:t>
            </w:r>
          </w:p>
        </w:tc>
        <w:tc>
          <w:tcPr>
            <w:tcW w:w="1590" w:type="pct"/>
            <w:gridSpan w:val="2"/>
            <w:noWrap/>
            <w:vAlign w:val="center"/>
            <w:hideMark/>
          </w:tcPr>
          <w:p w14:paraId="206F2991"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590" w:type="pct"/>
            <w:noWrap/>
            <w:vAlign w:val="center"/>
            <w:hideMark/>
          </w:tcPr>
          <w:p w14:paraId="639A6342"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025" w:type="pct"/>
            <w:noWrap/>
            <w:vAlign w:val="center"/>
            <w:hideMark/>
          </w:tcPr>
          <w:p w14:paraId="34DED509"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r>
      <w:tr w:rsidR="00C12BD5" w:rsidRPr="004D7E42" w14:paraId="5E7916DA" w14:textId="77777777" w:rsidTr="00C12BD5">
        <w:trPr>
          <w:trHeight w:val="288"/>
        </w:trPr>
        <w:tc>
          <w:tcPr>
            <w:tcW w:w="795" w:type="pct"/>
            <w:noWrap/>
            <w:vAlign w:val="center"/>
            <w:hideMark/>
          </w:tcPr>
          <w:p w14:paraId="7B63AEF4"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8</w:t>
            </w:r>
          </w:p>
        </w:tc>
        <w:tc>
          <w:tcPr>
            <w:tcW w:w="1590" w:type="pct"/>
            <w:gridSpan w:val="2"/>
            <w:noWrap/>
            <w:vAlign w:val="center"/>
            <w:hideMark/>
          </w:tcPr>
          <w:p w14:paraId="3A3BC2DF"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590" w:type="pct"/>
            <w:noWrap/>
            <w:vAlign w:val="center"/>
            <w:hideMark/>
          </w:tcPr>
          <w:p w14:paraId="21AFC526"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025" w:type="pct"/>
            <w:noWrap/>
            <w:vAlign w:val="center"/>
            <w:hideMark/>
          </w:tcPr>
          <w:p w14:paraId="6F2AF800"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r>
      <w:tr w:rsidR="00C12BD5" w:rsidRPr="004D7E42" w14:paraId="5805B032" w14:textId="77777777" w:rsidTr="00C12BD5">
        <w:trPr>
          <w:trHeight w:val="288"/>
        </w:trPr>
        <w:tc>
          <w:tcPr>
            <w:tcW w:w="795" w:type="pct"/>
            <w:noWrap/>
            <w:vAlign w:val="center"/>
            <w:hideMark/>
          </w:tcPr>
          <w:p w14:paraId="666E96F7"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9</w:t>
            </w:r>
          </w:p>
        </w:tc>
        <w:tc>
          <w:tcPr>
            <w:tcW w:w="1590" w:type="pct"/>
            <w:gridSpan w:val="2"/>
            <w:noWrap/>
            <w:vAlign w:val="center"/>
            <w:hideMark/>
          </w:tcPr>
          <w:p w14:paraId="3BA25F8B"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590" w:type="pct"/>
            <w:noWrap/>
            <w:vAlign w:val="center"/>
            <w:hideMark/>
          </w:tcPr>
          <w:p w14:paraId="5F381ADB"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025" w:type="pct"/>
            <w:noWrap/>
            <w:vAlign w:val="center"/>
            <w:hideMark/>
          </w:tcPr>
          <w:p w14:paraId="066B28B7"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r>
      <w:tr w:rsidR="00C12BD5" w:rsidRPr="004D7E42" w14:paraId="69AD886B" w14:textId="77777777" w:rsidTr="00C12BD5">
        <w:trPr>
          <w:trHeight w:val="288"/>
        </w:trPr>
        <w:tc>
          <w:tcPr>
            <w:tcW w:w="795" w:type="pct"/>
            <w:noWrap/>
            <w:vAlign w:val="center"/>
            <w:hideMark/>
          </w:tcPr>
          <w:p w14:paraId="6D456573"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10</w:t>
            </w:r>
          </w:p>
        </w:tc>
        <w:tc>
          <w:tcPr>
            <w:tcW w:w="1590" w:type="pct"/>
            <w:gridSpan w:val="2"/>
            <w:noWrap/>
            <w:vAlign w:val="center"/>
            <w:hideMark/>
          </w:tcPr>
          <w:p w14:paraId="1A51CD36"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590" w:type="pct"/>
            <w:noWrap/>
            <w:vAlign w:val="center"/>
            <w:hideMark/>
          </w:tcPr>
          <w:p w14:paraId="4F3A61C4"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c>
          <w:tcPr>
            <w:tcW w:w="1025" w:type="pct"/>
            <w:noWrap/>
            <w:vAlign w:val="center"/>
            <w:hideMark/>
          </w:tcPr>
          <w:p w14:paraId="0DC56B2E"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r>
      <w:tr w:rsidR="00C12BD5" w:rsidRPr="004D7E42" w14:paraId="54FAA8EC" w14:textId="77777777" w:rsidTr="00C12BD5">
        <w:trPr>
          <w:trHeight w:val="288"/>
        </w:trPr>
        <w:tc>
          <w:tcPr>
            <w:tcW w:w="795" w:type="pct"/>
            <w:noWrap/>
            <w:vAlign w:val="center"/>
            <w:hideMark/>
          </w:tcPr>
          <w:p w14:paraId="4157605D"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11</w:t>
            </w:r>
          </w:p>
        </w:tc>
        <w:tc>
          <w:tcPr>
            <w:tcW w:w="1590" w:type="pct"/>
            <w:gridSpan w:val="2"/>
            <w:noWrap/>
            <w:vAlign w:val="center"/>
            <w:hideMark/>
          </w:tcPr>
          <w:p w14:paraId="5018B46A"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c>
          <w:tcPr>
            <w:tcW w:w="1590" w:type="pct"/>
            <w:noWrap/>
            <w:vAlign w:val="center"/>
            <w:hideMark/>
          </w:tcPr>
          <w:p w14:paraId="5ECE1E2C"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025" w:type="pct"/>
            <w:noWrap/>
            <w:vAlign w:val="center"/>
            <w:hideMark/>
          </w:tcPr>
          <w:p w14:paraId="24686BC2"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r>
      <w:tr w:rsidR="00C12BD5" w:rsidRPr="004D7E42" w14:paraId="298DB4F0" w14:textId="77777777" w:rsidTr="00C12BD5">
        <w:trPr>
          <w:trHeight w:val="288"/>
        </w:trPr>
        <w:tc>
          <w:tcPr>
            <w:tcW w:w="795" w:type="pct"/>
            <w:noWrap/>
            <w:vAlign w:val="center"/>
            <w:hideMark/>
          </w:tcPr>
          <w:p w14:paraId="2F2F4F76"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12</w:t>
            </w:r>
          </w:p>
        </w:tc>
        <w:tc>
          <w:tcPr>
            <w:tcW w:w="1590" w:type="pct"/>
            <w:gridSpan w:val="2"/>
            <w:noWrap/>
            <w:vAlign w:val="center"/>
            <w:hideMark/>
          </w:tcPr>
          <w:p w14:paraId="450820A8"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590" w:type="pct"/>
            <w:noWrap/>
            <w:vAlign w:val="center"/>
            <w:hideMark/>
          </w:tcPr>
          <w:p w14:paraId="63D9AF1C"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025" w:type="pct"/>
            <w:noWrap/>
            <w:vAlign w:val="center"/>
            <w:hideMark/>
          </w:tcPr>
          <w:p w14:paraId="311FBC75"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r>
      <w:tr w:rsidR="00C12BD5" w:rsidRPr="004D7E42" w14:paraId="1C85FC3E" w14:textId="77777777" w:rsidTr="00C12BD5">
        <w:trPr>
          <w:trHeight w:val="288"/>
        </w:trPr>
        <w:tc>
          <w:tcPr>
            <w:tcW w:w="795" w:type="pct"/>
            <w:noWrap/>
            <w:vAlign w:val="center"/>
            <w:hideMark/>
          </w:tcPr>
          <w:p w14:paraId="3C632C43"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13</w:t>
            </w:r>
          </w:p>
        </w:tc>
        <w:tc>
          <w:tcPr>
            <w:tcW w:w="1590" w:type="pct"/>
            <w:gridSpan w:val="2"/>
            <w:noWrap/>
            <w:vAlign w:val="center"/>
            <w:hideMark/>
          </w:tcPr>
          <w:p w14:paraId="43A5CE59"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590" w:type="pct"/>
            <w:noWrap/>
            <w:vAlign w:val="center"/>
            <w:hideMark/>
          </w:tcPr>
          <w:p w14:paraId="4AE9F529"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025" w:type="pct"/>
            <w:noWrap/>
            <w:vAlign w:val="center"/>
            <w:hideMark/>
          </w:tcPr>
          <w:p w14:paraId="0C6F1504"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r>
      <w:tr w:rsidR="00C12BD5" w:rsidRPr="004D7E42" w14:paraId="4A23ED78" w14:textId="77777777" w:rsidTr="00C12BD5">
        <w:trPr>
          <w:trHeight w:val="288"/>
        </w:trPr>
        <w:tc>
          <w:tcPr>
            <w:tcW w:w="795" w:type="pct"/>
            <w:noWrap/>
            <w:vAlign w:val="center"/>
            <w:hideMark/>
          </w:tcPr>
          <w:p w14:paraId="5B2A9C6E"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14</w:t>
            </w:r>
          </w:p>
        </w:tc>
        <w:tc>
          <w:tcPr>
            <w:tcW w:w="1590" w:type="pct"/>
            <w:gridSpan w:val="2"/>
            <w:noWrap/>
            <w:vAlign w:val="center"/>
            <w:hideMark/>
          </w:tcPr>
          <w:p w14:paraId="0CC013DC"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590" w:type="pct"/>
            <w:noWrap/>
            <w:vAlign w:val="center"/>
            <w:hideMark/>
          </w:tcPr>
          <w:p w14:paraId="3FC6A7FA"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025" w:type="pct"/>
            <w:noWrap/>
            <w:vAlign w:val="center"/>
            <w:hideMark/>
          </w:tcPr>
          <w:p w14:paraId="4326FF7B"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r>
      <w:tr w:rsidR="00C12BD5" w:rsidRPr="004D7E42" w14:paraId="570A33A0" w14:textId="77777777" w:rsidTr="00C12BD5">
        <w:trPr>
          <w:trHeight w:val="288"/>
        </w:trPr>
        <w:tc>
          <w:tcPr>
            <w:tcW w:w="795" w:type="pct"/>
            <w:noWrap/>
            <w:vAlign w:val="center"/>
            <w:hideMark/>
          </w:tcPr>
          <w:p w14:paraId="5F5A01FD"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15</w:t>
            </w:r>
          </w:p>
        </w:tc>
        <w:tc>
          <w:tcPr>
            <w:tcW w:w="1590" w:type="pct"/>
            <w:gridSpan w:val="2"/>
            <w:noWrap/>
            <w:vAlign w:val="center"/>
            <w:hideMark/>
          </w:tcPr>
          <w:p w14:paraId="1B0B283F"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c>
          <w:tcPr>
            <w:tcW w:w="1590" w:type="pct"/>
            <w:noWrap/>
            <w:vAlign w:val="center"/>
            <w:hideMark/>
          </w:tcPr>
          <w:p w14:paraId="1613AA7E"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025" w:type="pct"/>
            <w:noWrap/>
            <w:vAlign w:val="center"/>
            <w:hideMark/>
          </w:tcPr>
          <w:p w14:paraId="0B8060B2"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r>
      <w:tr w:rsidR="00C12BD5" w:rsidRPr="004D7E42" w14:paraId="7AB620F4" w14:textId="77777777" w:rsidTr="00C12BD5">
        <w:trPr>
          <w:trHeight w:val="288"/>
        </w:trPr>
        <w:tc>
          <w:tcPr>
            <w:tcW w:w="795" w:type="pct"/>
            <w:noWrap/>
            <w:vAlign w:val="center"/>
            <w:hideMark/>
          </w:tcPr>
          <w:p w14:paraId="3D6B6C59"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16</w:t>
            </w:r>
          </w:p>
        </w:tc>
        <w:tc>
          <w:tcPr>
            <w:tcW w:w="1590" w:type="pct"/>
            <w:gridSpan w:val="2"/>
            <w:noWrap/>
            <w:vAlign w:val="center"/>
            <w:hideMark/>
          </w:tcPr>
          <w:p w14:paraId="5D286966"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c>
          <w:tcPr>
            <w:tcW w:w="1590" w:type="pct"/>
            <w:noWrap/>
            <w:vAlign w:val="center"/>
            <w:hideMark/>
          </w:tcPr>
          <w:p w14:paraId="72604A70"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025" w:type="pct"/>
            <w:noWrap/>
            <w:vAlign w:val="center"/>
            <w:hideMark/>
          </w:tcPr>
          <w:p w14:paraId="7314A977"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r>
      <w:tr w:rsidR="00C12BD5" w:rsidRPr="004D7E42" w14:paraId="1387DD27" w14:textId="77777777" w:rsidTr="00C12BD5">
        <w:trPr>
          <w:trHeight w:val="288"/>
        </w:trPr>
        <w:tc>
          <w:tcPr>
            <w:tcW w:w="795" w:type="pct"/>
            <w:noWrap/>
            <w:vAlign w:val="center"/>
            <w:hideMark/>
          </w:tcPr>
          <w:p w14:paraId="381B320B"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17</w:t>
            </w:r>
          </w:p>
        </w:tc>
        <w:tc>
          <w:tcPr>
            <w:tcW w:w="1590" w:type="pct"/>
            <w:gridSpan w:val="2"/>
            <w:noWrap/>
            <w:vAlign w:val="center"/>
            <w:hideMark/>
          </w:tcPr>
          <w:p w14:paraId="065B9E26"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590" w:type="pct"/>
            <w:noWrap/>
            <w:vAlign w:val="center"/>
            <w:hideMark/>
          </w:tcPr>
          <w:p w14:paraId="03CEDC98"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c>
          <w:tcPr>
            <w:tcW w:w="1025" w:type="pct"/>
            <w:noWrap/>
            <w:vAlign w:val="center"/>
            <w:hideMark/>
          </w:tcPr>
          <w:p w14:paraId="31F15CF4"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r>
      <w:tr w:rsidR="00C12BD5" w:rsidRPr="004D7E42" w14:paraId="61C71B8C" w14:textId="77777777" w:rsidTr="00C12BD5">
        <w:trPr>
          <w:trHeight w:val="288"/>
        </w:trPr>
        <w:tc>
          <w:tcPr>
            <w:tcW w:w="795" w:type="pct"/>
            <w:noWrap/>
            <w:vAlign w:val="center"/>
            <w:hideMark/>
          </w:tcPr>
          <w:p w14:paraId="5E3BD2D8"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18</w:t>
            </w:r>
          </w:p>
        </w:tc>
        <w:tc>
          <w:tcPr>
            <w:tcW w:w="1590" w:type="pct"/>
            <w:gridSpan w:val="2"/>
            <w:noWrap/>
            <w:vAlign w:val="center"/>
            <w:hideMark/>
          </w:tcPr>
          <w:p w14:paraId="381492B8"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590" w:type="pct"/>
            <w:noWrap/>
            <w:vAlign w:val="center"/>
            <w:hideMark/>
          </w:tcPr>
          <w:p w14:paraId="084D660D"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025" w:type="pct"/>
            <w:noWrap/>
            <w:vAlign w:val="center"/>
            <w:hideMark/>
          </w:tcPr>
          <w:p w14:paraId="1C50C5F5"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r>
      <w:tr w:rsidR="00C12BD5" w:rsidRPr="004D7E42" w14:paraId="36D2F5D5" w14:textId="77777777" w:rsidTr="00C12BD5">
        <w:trPr>
          <w:trHeight w:val="288"/>
        </w:trPr>
        <w:tc>
          <w:tcPr>
            <w:tcW w:w="795" w:type="pct"/>
            <w:noWrap/>
            <w:vAlign w:val="center"/>
            <w:hideMark/>
          </w:tcPr>
          <w:p w14:paraId="2E78B801"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19</w:t>
            </w:r>
          </w:p>
        </w:tc>
        <w:tc>
          <w:tcPr>
            <w:tcW w:w="1590" w:type="pct"/>
            <w:gridSpan w:val="2"/>
            <w:noWrap/>
            <w:vAlign w:val="center"/>
            <w:hideMark/>
          </w:tcPr>
          <w:p w14:paraId="6837D8A6"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590" w:type="pct"/>
            <w:noWrap/>
            <w:vAlign w:val="center"/>
            <w:hideMark/>
          </w:tcPr>
          <w:p w14:paraId="417F53C9"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025" w:type="pct"/>
            <w:noWrap/>
            <w:vAlign w:val="center"/>
            <w:hideMark/>
          </w:tcPr>
          <w:p w14:paraId="4CBE2D0C"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r>
      <w:tr w:rsidR="00C12BD5" w:rsidRPr="004D7E42" w14:paraId="1FD6FFEB" w14:textId="77777777" w:rsidTr="00C12BD5">
        <w:trPr>
          <w:trHeight w:val="288"/>
        </w:trPr>
        <w:tc>
          <w:tcPr>
            <w:tcW w:w="795" w:type="pct"/>
            <w:noWrap/>
            <w:vAlign w:val="center"/>
            <w:hideMark/>
          </w:tcPr>
          <w:p w14:paraId="562DC95D"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20</w:t>
            </w:r>
          </w:p>
        </w:tc>
        <w:tc>
          <w:tcPr>
            <w:tcW w:w="1590" w:type="pct"/>
            <w:gridSpan w:val="2"/>
            <w:noWrap/>
            <w:vAlign w:val="center"/>
            <w:hideMark/>
          </w:tcPr>
          <w:p w14:paraId="3592DE96"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c>
          <w:tcPr>
            <w:tcW w:w="1590" w:type="pct"/>
            <w:noWrap/>
            <w:vAlign w:val="center"/>
            <w:hideMark/>
          </w:tcPr>
          <w:p w14:paraId="5E71E640"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c>
          <w:tcPr>
            <w:tcW w:w="1025" w:type="pct"/>
            <w:noWrap/>
            <w:vAlign w:val="center"/>
            <w:hideMark/>
          </w:tcPr>
          <w:p w14:paraId="529B0336"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r>
      <w:tr w:rsidR="00C12BD5" w:rsidRPr="004D7E42" w14:paraId="78A0EA0F" w14:textId="77777777" w:rsidTr="00C12BD5">
        <w:trPr>
          <w:trHeight w:val="288"/>
        </w:trPr>
        <w:tc>
          <w:tcPr>
            <w:tcW w:w="795" w:type="pct"/>
            <w:noWrap/>
            <w:vAlign w:val="center"/>
            <w:hideMark/>
          </w:tcPr>
          <w:p w14:paraId="162490EC"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21</w:t>
            </w:r>
          </w:p>
        </w:tc>
        <w:tc>
          <w:tcPr>
            <w:tcW w:w="1590" w:type="pct"/>
            <w:gridSpan w:val="2"/>
            <w:noWrap/>
            <w:vAlign w:val="center"/>
            <w:hideMark/>
          </w:tcPr>
          <w:p w14:paraId="13D86A34"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c>
          <w:tcPr>
            <w:tcW w:w="1590" w:type="pct"/>
            <w:noWrap/>
            <w:vAlign w:val="center"/>
            <w:hideMark/>
          </w:tcPr>
          <w:p w14:paraId="706F16C4"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025" w:type="pct"/>
            <w:noWrap/>
            <w:vAlign w:val="center"/>
            <w:hideMark/>
          </w:tcPr>
          <w:p w14:paraId="70C96126"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r>
      <w:tr w:rsidR="00C12BD5" w:rsidRPr="004D7E42" w14:paraId="0ECA999B" w14:textId="77777777" w:rsidTr="00C12BD5">
        <w:trPr>
          <w:trHeight w:val="288"/>
        </w:trPr>
        <w:tc>
          <w:tcPr>
            <w:tcW w:w="795" w:type="pct"/>
            <w:noWrap/>
            <w:vAlign w:val="center"/>
            <w:hideMark/>
          </w:tcPr>
          <w:p w14:paraId="50403A02"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22</w:t>
            </w:r>
          </w:p>
        </w:tc>
        <w:tc>
          <w:tcPr>
            <w:tcW w:w="1590" w:type="pct"/>
            <w:gridSpan w:val="2"/>
            <w:noWrap/>
            <w:vAlign w:val="center"/>
            <w:hideMark/>
          </w:tcPr>
          <w:p w14:paraId="4AFE429B"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c>
          <w:tcPr>
            <w:tcW w:w="1590" w:type="pct"/>
            <w:noWrap/>
            <w:vAlign w:val="center"/>
            <w:hideMark/>
          </w:tcPr>
          <w:p w14:paraId="174E1305"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025" w:type="pct"/>
            <w:noWrap/>
            <w:vAlign w:val="center"/>
            <w:hideMark/>
          </w:tcPr>
          <w:p w14:paraId="293C7112"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r>
      <w:tr w:rsidR="00C12BD5" w:rsidRPr="004D7E42" w14:paraId="11AFF887" w14:textId="77777777" w:rsidTr="00C12BD5">
        <w:trPr>
          <w:trHeight w:val="288"/>
        </w:trPr>
        <w:tc>
          <w:tcPr>
            <w:tcW w:w="795" w:type="pct"/>
            <w:noWrap/>
            <w:vAlign w:val="center"/>
            <w:hideMark/>
          </w:tcPr>
          <w:p w14:paraId="0D738F87"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23</w:t>
            </w:r>
          </w:p>
        </w:tc>
        <w:tc>
          <w:tcPr>
            <w:tcW w:w="1590" w:type="pct"/>
            <w:gridSpan w:val="2"/>
            <w:noWrap/>
            <w:vAlign w:val="center"/>
            <w:hideMark/>
          </w:tcPr>
          <w:p w14:paraId="2555D4B5"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c>
          <w:tcPr>
            <w:tcW w:w="1590" w:type="pct"/>
            <w:noWrap/>
            <w:vAlign w:val="center"/>
            <w:hideMark/>
          </w:tcPr>
          <w:p w14:paraId="68CDF31A"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025" w:type="pct"/>
            <w:noWrap/>
            <w:vAlign w:val="center"/>
            <w:hideMark/>
          </w:tcPr>
          <w:p w14:paraId="3FF413FF"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r>
      <w:tr w:rsidR="00C12BD5" w:rsidRPr="004D7E42" w14:paraId="1B8551A5" w14:textId="77777777" w:rsidTr="00C12BD5">
        <w:trPr>
          <w:trHeight w:val="288"/>
        </w:trPr>
        <w:tc>
          <w:tcPr>
            <w:tcW w:w="795" w:type="pct"/>
            <w:noWrap/>
            <w:vAlign w:val="center"/>
            <w:hideMark/>
          </w:tcPr>
          <w:p w14:paraId="26DE132F"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24</w:t>
            </w:r>
          </w:p>
        </w:tc>
        <w:tc>
          <w:tcPr>
            <w:tcW w:w="1590" w:type="pct"/>
            <w:gridSpan w:val="2"/>
            <w:noWrap/>
            <w:vAlign w:val="center"/>
            <w:hideMark/>
          </w:tcPr>
          <w:p w14:paraId="3092B822"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590" w:type="pct"/>
            <w:noWrap/>
            <w:vAlign w:val="center"/>
            <w:hideMark/>
          </w:tcPr>
          <w:p w14:paraId="07AEC3D3"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c>
          <w:tcPr>
            <w:tcW w:w="1025" w:type="pct"/>
            <w:noWrap/>
            <w:vAlign w:val="center"/>
            <w:hideMark/>
          </w:tcPr>
          <w:p w14:paraId="569B3677"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r>
      <w:tr w:rsidR="00C12BD5" w:rsidRPr="004D7E42" w14:paraId="70FA57D4" w14:textId="77777777" w:rsidTr="00C12BD5">
        <w:trPr>
          <w:trHeight w:val="288"/>
        </w:trPr>
        <w:tc>
          <w:tcPr>
            <w:tcW w:w="795" w:type="pct"/>
            <w:noWrap/>
            <w:vAlign w:val="center"/>
            <w:hideMark/>
          </w:tcPr>
          <w:p w14:paraId="6499D552"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25</w:t>
            </w:r>
          </w:p>
        </w:tc>
        <w:tc>
          <w:tcPr>
            <w:tcW w:w="1590" w:type="pct"/>
            <w:gridSpan w:val="2"/>
            <w:noWrap/>
            <w:vAlign w:val="center"/>
            <w:hideMark/>
          </w:tcPr>
          <w:p w14:paraId="7C999555"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c>
          <w:tcPr>
            <w:tcW w:w="1590" w:type="pct"/>
            <w:noWrap/>
            <w:vAlign w:val="center"/>
            <w:hideMark/>
          </w:tcPr>
          <w:p w14:paraId="2B02E952"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025" w:type="pct"/>
            <w:noWrap/>
            <w:vAlign w:val="center"/>
            <w:hideMark/>
          </w:tcPr>
          <w:p w14:paraId="29BDC9FA"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r>
      <w:tr w:rsidR="00C12BD5" w:rsidRPr="004D7E42" w14:paraId="24C542F4" w14:textId="77777777" w:rsidTr="00C12BD5">
        <w:trPr>
          <w:trHeight w:val="288"/>
        </w:trPr>
        <w:tc>
          <w:tcPr>
            <w:tcW w:w="795" w:type="pct"/>
            <w:noWrap/>
            <w:vAlign w:val="center"/>
            <w:hideMark/>
          </w:tcPr>
          <w:p w14:paraId="4F086251"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26</w:t>
            </w:r>
          </w:p>
        </w:tc>
        <w:tc>
          <w:tcPr>
            <w:tcW w:w="1590" w:type="pct"/>
            <w:gridSpan w:val="2"/>
            <w:noWrap/>
            <w:vAlign w:val="center"/>
            <w:hideMark/>
          </w:tcPr>
          <w:p w14:paraId="0FB09279"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c>
          <w:tcPr>
            <w:tcW w:w="1590" w:type="pct"/>
            <w:noWrap/>
            <w:vAlign w:val="center"/>
            <w:hideMark/>
          </w:tcPr>
          <w:p w14:paraId="03EFE5A8"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c>
          <w:tcPr>
            <w:tcW w:w="1025" w:type="pct"/>
            <w:noWrap/>
            <w:vAlign w:val="center"/>
            <w:hideMark/>
          </w:tcPr>
          <w:p w14:paraId="254A0C44"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r>
      <w:tr w:rsidR="00C12BD5" w:rsidRPr="004D7E42" w14:paraId="0725D322" w14:textId="77777777" w:rsidTr="00C12BD5">
        <w:trPr>
          <w:trHeight w:val="288"/>
        </w:trPr>
        <w:tc>
          <w:tcPr>
            <w:tcW w:w="795" w:type="pct"/>
            <w:noWrap/>
            <w:vAlign w:val="center"/>
            <w:hideMark/>
          </w:tcPr>
          <w:p w14:paraId="3EA65199"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27</w:t>
            </w:r>
          </w:p>
        </w:tc>
        <w:tc>
          <w:tcPr>
            <w:tcW w:w="1590" w:type="pct"/>
            <w:gridSpan w:val="2"/>
            <w:noWrap/>
            <w:vAlign w:val="center"/>
            <w:hideMark/>
          </w:tcPr>
          <w:p w14:paraId="0D9534F3"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590" w:type="pct"/>
            <w:noWrap/>
            <w:vAlign w:val="center"/>
            <w:hideMark/>
          </w:tcPr>
          <w:p w14:paraId="301D0401"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c>
          <w:tcPr>
            <w:tcW w:w="1025" w:type="pct"/>
            <w:noWrap/>
            <w:vAlign w:val="center"/>
            <w:hideMark/>
          </w:tcPr>
          <w:p w14:paraId="642F56E7"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r>
      <w:tr w:rsidR="00C12BD5" w:rsidRPr="004D7E42" w14:paraId="553224EE" w14:textId="77777777" w:rsidTr="00C12BD5">
        <w:trPr>
          <w:trHeight w:val="288"/>
        </w:trPr>
        <w:tc>
          <w:tcPr>
            <w:tcW w:w="795" w:type="pct"/>
            <w:noWrap/>
            <w:vAlign w:val="center"/>
            <w:hideMark/>
          </w:tcPr>
          <w:p w14:paraId="51217274"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28</w:t>
            </w:r>
          </w:p>
        </w:tc>
        <w:tc>
          <w:tcPr>
            <w:tcW w:w="1590" w:type="pct"/>
            <w:gridSpan w:val="2"/>
            <w:noWrap/>
            <w:vAlign w:val="center"/>
            <w:hideMark/>
          </w:tcPr>
          <w:p w14:paraId="0B30A156"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590" w:type="pct"/>
            <w:noWrap/>
            <w:vAlign w:val="center"/>
            <w:hideMark/>
          </w:tcPr>
          <w:p w14:paraId="63AA27DF"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025" w:type="pct"/>
            <w:noWrap/>
            <w:vAlign w:val="center"/>
            <w:hideMark/>
          </w:tcPr>
          <w:p w14:paraId="11C888BB"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r>
      <w:tr w:rsidR="00C12BD5" w:rsidRPr="004D7E42" w14:paraId="367527B0" w14:textId="77777777" w:rsidTr="00C12BD5">
        <w:trPr>
          <w:trHeight w:val="288"/>
        </w:trPr>
        <w:tc>
          <w:tcPr>
            <w:tcW w:w="795" w:type="pct"/>
            <w:noWrap/>
            <w:vAlign w:val="center"/>
            <w:hideMark/>
          </w:tcPr>
          <w:p w14:paraId="7FBFA4BC"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29</w:t>
            </w:r>
          </w:p>
        </w:tc>
        <w:tc>
          <w:tcPr>
            <w:tcW w:w="1590" w:type="pct"/>
            <w:gridSpan w:val="2"/>
            <w:noWrap/>
            <w:vAlign w:val="center"/>
            <w:hideMark/>
          </w:tcPr>
          <w:p w14:paraId="761FBE2C"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590" w:type="pct"/>
            <w:noWrap/>
            <w:vAlign w:val="center"/>
            <w:hideMark/>
          </w:tcPr>
          <w:p w14:paraId="3ACFA42E"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025" w:type="pct"/>
            <w:noWrap/>
            <w:vAlign w:val="center"/>
            <w:hideMark/>
          </w:tcPr>
          <w:p w14:paraId="4ADA5ED6"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r>
      <w:tr w:rsidR="00C12BD5" w:rsidRPr="004D7E42" w14:paraId="76C3C158" w14:textId="77777777" w:rsidTr="00C12BD5">
        <w:trPr>
          <w:trHeight w:val="288"/>
        </w:trPr>
        <w:tc>
          <w:tcPr>
            <w:tcW w:w="795" w:type="pct"/>
            <w:noWrap/>
            <w:vAlign w:val="center"/>
            <w:hideMark/>
          </w:tcPr>
          <w:p w14:paraId="47804CA6"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lastRenderedPageBreak/>
              <w:t>30</w:t>
            </w:r>
          </w:p>
        </w:tc>
        <w:tc>
          <w:tcPr>
            <w:tcW w:w="1590" w:type="pct"/>
            <w:gridSpan w:val="2"/>
            <w:noWrap/>
            <w:vAlign w:val="center"/>
            <w:hideMark/>
          </w:tcPr>
          <w:p w14:paraId="2009619C"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590" w:type="pct"/>
            <w:noWrap/>
            <w:vAlign w:val="center"/>
            <w:hideMark/>
          </w:tcPr>
          <w:p w14:paraId="22F26754"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c>
          <w:tcPr>
            <w:tcW w:w="1025" w:type="pct"/>
            <w:noWrap/>
            <w:vAlign w:val="center"/>
            <w:hideMark/>
          </w:tcPr>
          <w:p w14:paraId="4872CA32"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r>
      <w:tr w:rsidR="00C12BD5" w:rsidRPr="004D7E42" w14:paraId="71FB80C2" w14:textId="77777777" w:rsidTr="00C12BD5">
        <w:trPr>
          <w:trHeight w:val="288"/>
        </w:trPr>
        <w:tc>
          <w:tcPr>
            <w:tcW w:w="795" w:type="pct"/>
            <w:noWrap/>
            <w:vAlign w:val="center"/>
            <w:hideMark/>
          </w:tcPr>
          <w:p w14:paraId="4EDD3D5C"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31</w:t>
            </w:r>
          </w:p>
        </w:tc>
        <w:tc>
          <w:tcPr>
            <w:tcW w:w="1590" w:type="pct"/>
            <w:gridSpan w:val="2"/>
            <w:noWrap/>
            <w:vAlign w:val="center"/>
            <w:hideMark/>
          </w:tcPr>
          <w:p w14:paraId="1887DDF2"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590" w:type="pct"/>
            <w:noWrap/>
            <w:vAlign w:val="center"/>
            <w:hideMark/>
          </w:tcPr>
          <w:p w14:paraId="2F5A597E"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025" w:type="pct"/>
            <w:noWrap/>
            <w:vAlign w:val="center"/>
            <w:hideMark/>
          </w:tcPr>
          <w:p w14:paraId="382802AD"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r>
      <w:tr w:rsidR="00C12BD5" w:rsidRPr="004D7E42" w14:paraId="0905EB0E" w14:textId="77777777" w:rsidTr="00C12BD5">
        <w:trPr>
          <w:trHeight w:val="288"/>
        </w:trPr>
        <w:tc>
          <w:tcPr>
            <w:tcW w:w="795" w:type="pct"/>
            <w:noWrap/>
            <w:vAlign w:val="center"/>
            <w:hideMark/>
          </w:tcPr>
          <w:p w14:paraId="5887917B"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32</w:t>
            </w:r>
          </w:p>
        </w:tc>
        <w:tc>
          <w:tcPr>
            <w:tcW w:w="1590" w:type="pct"/>
            <w:gridSpan w:val="2"/>
            <w:noWrap/>
            <w:vAlign w:val="center"/>
            <w:hideMark/>
          </w:tcPr>
          <w:p w14:paraId="63E4F106"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c>
          <w:tcPr>
            <w:tcW w:w="1590" w:type="pct"/>
            <w:noWrap/>
            <w:vAlign w:val="center"/>
            <w:hideMark/>
          </w:tcPr>
          <w:p w14:paraId="60FF6F1C"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c>
          <w:tcPr>
            <w:tcW w:w="1025" w:type="pct"/>
            <w:noWrap/>
            <w:vAlign w:val="center"/>
            <w:hideMark/>
          </w:tcPr>
          <w:p w14:paraId="42566FA5"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r>
      <w:tr w:rsidR="00C12BD5" w:rsidRPr="004D7E42" w14:paraId="500541C6" w14:textId="77777777" w:rsidTr="00C12BD5">
        <w:trPr>
          <w:trHeight w:val="288"/>
        </w:trPr>
        <w:tc>
          <w:tcPr>
            <w:tcW w:w="795" w:type="pct"/>
            <w:noWrap/>
            <w:vAlign w:val="center"/>
            <w:hideMark/>
          </w:tcPr>
          <w:p w14:paraId="431730F5"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33</w:t>
            </w:r>
          </w:p>
        </w:tc>
        <w:tc>
          <w:tcPr>
            <w:tcW w:w="1590" w:type="pct"/>
            <w:gridSpan w:val="2"/>
            <w:noWrap/>
            <w:vAlign w:val="center"/>
            <w:hideMark/>
          </w:tcPr>
          <w:p w14:paraId="6BBDFBAC"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590" w:type="pct"/>
            <w:noWrap/>
            <w:vAlign w:val="center"/>
            <w:hideMark/>
          </w:tcPr>
          <w:p w14:paraId="726CD910"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025" w:type="pct"/>
            <w:noWrap/>
            <w:vAlign w:val="center"/>
            <w:hideMark/>
          </w:tcPr>
          <w:p w14:paraId="54D02416"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r>
      <w:tr w:rsidR="00C12BD5" w:rsidRPr="004D7E42" w14:paraId="1511E91E" w14:textId="77777777" w:rsidTr="00C12BD5">
        <w:trPr>
          <w:trHeight w:val="288"/>
        </w:trPr>
        <w:tc>
          <w:tcPr>
            <w:tcW w:w="795" w:type="pct"/>
            <w:noWrap/>
            <w:vAlign w:val="center"/>
            <w:hideMark/>
          </w:tcPr>
          <w:p w14:paraId="74B92457"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34</w:t>
            </w:r>
          </w:p>
        </w:tc>
        <w:tc>
          <w:tcPr>
            <w:tcW w:w="1590" w:type="pct"/>
            <w:gridSpan w:val="2"/>
            <w:noWrap/>
            <w:vAlign w:val="center"/>
            <w:hideMark/>
          </w:tcPr>
          <w:p w14:paraId="7DB40E85"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590" w:type="pct"/>
            <w:noWrap/>
            <w:vAlign w:val="center"/>
            <w:hideMark/>
          </w:tcPr>
          <w:p w14:paraId="7F9DFA53"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025" w:type="pct"/>
            <w:noWrap/>
            <w:vAlign w:val="center"/>
            <w:hideMark/>
          </w:tcPr>
          <w:p w14:paraId="6A9945A6"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r>
      <w:tr w:rsidR="00C12BD5" w:rsidRPr="004D7E42" w14:paraId="763926B9" w14:textId="77777777" w:rsidTr="00C12BD5">
        <w:trPr>
          <w:trHeight w:val="288"/>
        </w:trPr>
        <w:tc>
          <w:tcPr>
            <w:tcW w:w="795" w:type="pct"/>
            <w:noWrap/>
            <w:vAlign w:val="center"/>
            <w:hideMark/>
          </w:tcPr>
          <w:p w14:paraId="6B28E861"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35</w:t>
            </w:r>
          </w:p>
        </w:tc>
        <w:tc>
          <w:tcPr>
            <w:tcW w:w="1590" w:type="pct"/>
            <w:gridSpan w:val="2"/>
            <w:noWrap/>
            <w:vAlign w:val="center"/>
            <w:hideMark/>
          </w:tcPr>
          <w:p w14:paraId="1B67D231"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590" w:type="pct"/>
            <w:noWrap/>
            <w:vAlign w:val="center"/>
            <w:hideMark/>
          </w:tcPr>
          <w:p w14:paraId="78F76C80"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025" w:type="pct"/>
            <w:noWrap/>
            <w:vAlign w:val="center"/>
            <w:hideMark/>
          </w:tcPr>
          <w:p w14:paraId="470A6E60"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r>
      <w:tr w:rsidR="00C12BD5" w:rsidRPr="004D7E42" w14:paraId="079F1BCD" w14:textId="77777777" w:rsidTr="00C12BD5">
        <w:trPr>
          <w:trHeight w:val="288"/>
        </w:trPr>
        <w:tc>
          <w:tcPr>
            <w:tcW w:w="795" w:type="pct"/>
            <w:noWrap/>
            <w:vAlign w:val="center"/>
            <w:hideMark/>
          </w:tcPr>
          <w:p w14:paraId="098F7CD9"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36</w:t>
            </w:r>
          </w:p>
        </w:tc>
        <w:tc>
          <w:tcPr>
            <w:tcW w:w="1590" w:type="pct"/>
            <w:gridSpan w:val="2"/>
            <w:noWrap/>
            <w:vAlign w:val="center"/>
            <w:hideMark/>
          </w:tcPr>
          <w:p w14:paraId="60B54B33"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590" w:type="pct"/>
            <w:noWrap/>
            <w:vAlign w:val="center"/>
            <w:hideMark/>
          </w:tcPr>
          <w:p w14:paraId="2612D07A"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c>
          <w:tcPr>
            <w:tcW w:w="1025" w:type="pct"/>
            <w:noWrap/>
            <w:vAlign w:val="center"/>
            <w:hideMark/>
          </w:tcPr>
          <w:p w14:paraId="3AD48FD8"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r>
      <w:tr w:rsidR="00C12BD5" w:rsidRPr="004D7E42" w14:paraId="2013CB4B" w14:textId="77777777" w:rsidTr="00C12BD5">
        <w:trPr>
          <w:trHeight w:val="288"/>
        </w:trPr>
        <w:tc>
          <w:tcPr>
            <w:tcW w:w="795" w:type="pct"/>
            <w:noWrap/>
            <w:vAlign w:val="center"/>
            <w:hideMark/>
          </w:tcPr>
          <w:p w14:paraId="7DFA4223"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37</w:t>
            </w:r>
          </w:p>
        </w:tc>
        <w:tc>
          <w:tcPr>
            <w:tcW w:w="1590" w:type="pct"/>
            <w:gridSpan w:val="2"/>
            <w:noWrap/>
            <w:vAlign w:val="center"/>
            <w:hideMark/>
          </w:tcPr>
          <w:p w14:paraId="04C8418A"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c>
          <w:tcPr>
            <w:tcW w:w="1590" w:type="pct"/>
            <w:noWrap/>
            <w:vAlign w:val="center"/>
            <w:hideMark/>
          </w:tcPr>
          <w:p w14:paraId="1186F253"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025" w:type="pct"/>
            <w:noWrap/>
            <w:vAlign w:val="center"/>
            <w:hideMark/>
          </w:tcPr>
          <w:p w14:paraId="010B0D8F"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r>
      <w:tr w:rsidR="00C12BD5" w:rsidRPr="004D7E42" w14:paraId="60CB1400" w14:textId="77777777" w:rsidTr="00C12BD5">
        <w:trPr>
          <w:trHeight w:val="288"/>
        </w:trPr>
        <w:tc>
          <w:tcPr>
            <w:tcW w:w="795" w:type="pct"/>
            <w:noWrap/>
            <w:vAlign w:val="center"/>
            <w:hideMark/>
          </w:tcPr>
          <w:p w14:paraId="326AB365"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38</w:t>
            </w:r>
          </w:p>
        </w:tc>
        <w:tc>
          <w:tcPr>
            <w:tcW w:w="1590" w:type="pct"/>
            <w:gridSpan w:val="2"/>
            <w:noWrap/>
            <w:vAlign w:val="center"/>
            <w:hideMark/>
          </w:tcPr>
          <w:p w14:paraId="4271030B"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590" w:type="pct"/>
            <w:noWrap/>
            <w:vAlign w:val="center"/>
            <w:hideMark/>
          </w:tcPr>
          <w:p w14:paraId="048E9AEC"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 (0,88 - 1,05)</w:t>
            </w:r>
          </w:p>
        </w:tc>
        <w:tc>
          <w:tcPr>
            <w:tcW w:w="1025" w:type="pct"/>
            <w:noWrap/>
            <w:vAlign w:val="center"/>
            <w:hideMark/>
          </w:tcPr>
          <w:p w14:paraId="6DDA0A53"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 (0,94 -1,06)</w:t>
            </w:r>
          </w:p>
        </w:tc>
      </w:tr>
      <w:tr w:rsidR="00C12BD5" w:rsidRPr="004D7E42" w14:paraId="6F1B5EB5" w14:textId="77777777" w:rsidTr="00C12BD5">
        <w:trPr>
          <w:trHeight w:val="288"/>
        </w:trPr>
        <w:tc>
          <w:tcPr>
            <w:tcW w:w="875" w:type="pct"/>
            <w:gridSpan w:val="2"/>
            <w:noWrap/>
            <w:vAlign w:val="center"/>
            <w:hideMark/>
          </w:tcPr>
          <w:p w14:paraId="69CB3BF5" w14:textId="77777777" w:rsidR="00C12BD5" w:rsidRPr="004D7E42" w:rsidRDefault="00C12BD5" w:rsidP="00C12BD5">
            <w:pPr>
              <w:spacing w:after="0" w:line="240" w:lineRule="auto"/>
              <w:jc w:val="center"/>
              <w:rPr>
                <w:rFonts w:ascii="Times New Roman" w:eastAsia="Times New Roman" w:hAnsi="Times New Roman" w:cs="Times New Roman"/>
                <w:b/>
                <w:bCs/>
                <w:color w:val="000000"/>
                <w:sz w:val="20"/>
                <w:szCs w:val="20"/>
                <w:lang w:eastAsia="es-MX"/>
              </w:rPr>
            </w:pPr>
            <w:r w:rsidRPr="004D7E42">
              <w:rPr>
                <w:rFonts w:ascii="Times New Roman" w:eastAsia="Times New Roman" w:hAnsi="Times New Roman" w:cs="Times New Roman"/>
                <w:b/>
                <w:bCs/>
                <w:color w:val="000000"/>
                <w:sz w:val="20"/>
                <w:szCs w:val="20"/>
                <w:lang w:eastAsia="es-MX"/>
              </w:rPr>
              <w:t>V* por criterio</w:t>
            </w:r>
          </w:p>
        </w:tc>
        <w:tc>
          <w:tcPr>
            <w:tcW w:w="1510" w:type="pct"/>
            <w:noWrap/>
            <w:vAlign w:val="center"/>
            <w:hideMark/>
          </w:tcPr>
          <w:p w14:paraId="34C81ECA"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0,98</w:t>
            </w:r>
          </w:p>
        </w:tc>
        <w:tc>
          <w:tcPr>
            <w:tcW w:w="1590" w:type="pct"/>
            <w:noWrap/>
            <w:vAlign w:val="center"/>
            <w:hideMark/>
          </w:tcPr>
          <w:p w14:paraId="7C51FDBA"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0,98</w:t>
            </w:r>
          </w:p>
        </w:tc>
        <w:tc>
          <w:tcPr>
            <w:tcW w:w="1025" w:type="pct"/>
            <w:noWrap/>
            <w:vAlign w:val="center"/>
            <w:hideMark/>
          </w:tcPr>
          <w:p w14:paraId="707FBA4F" w14:textId="77777777" w:rsidR="00C12BD5" w:rsidRPr="004D7E42" w:rsidRDefault="00C12BD5" w:rsidP="00C12BD5">
            <w:pPr>
              <w:spacing w:after="0" w:line="240" w:lineRule="auto"/>
              <w:jc w:val="center"/>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0,97</w:t>
            </w:r>
          </w:p>
        </w:tc>
      </w:tr>
      <w:tr w:rsidR="00C12BD5" w:rsidRPr="004D7E42" w14:paraId="63CE6E4C" w14:textId="77777777" w:rsidTr="00C12BD5">
        <w:trPr>
          <w:trHeight w:val="288"/>
        </w:trPr>
        <w:tc>
          <w:tcPr>
            <w:tcW w:w="875" w:type="pct"/>
            <w:gridSpan w:val="2"/>
            <w:tcBorders>
              <w:top w:val="nil"/>
              <w:left w:val="nil"/>
              <w:bottom w:val="single" w:sz="4" w:space="0" w:color="auto"/>
              <w:right w:val="nil"/>
            </w:tcBorders>
            <w:noWrap/>
            <w:vAlign w:val="center"/>
            <w:hideMark/>
          </w:tcPr>
          <w:p w14:paraId="080D4942" w14:textId="77777777" w:rsidR="00C12BD5" w:rsidRPr="004D7E42" w:rsidRDefault="00C12BD5" w:rsidP="00C12BD5">
            <w:pPr>
              <w:spacing w:after="0" w:line="240" w:lineRule="auto"/>
              <w:jc w:val="center"/>
              <w:rPr>
                <w:rFonts w:ascii="Times New Roman" w:eastAsia="Times New Roman" w:hAnsi="Times New Roman" w:cs="Times New Roman"/>
                <w:b/>
                <w:bCs/>
                <w:color w:val="000000"/>
                <w:sz w:val="20"/>
                <w:szCs w:val="20"/>
                <w:lang w:eastAsia="es-MX"/>
              </w:rPr>
            </w:pPr>
            <w:r w:rsidRPr="004D7E42">
              <w:rPr>
                <w:rFonts w:ascii="Times New Roman" w:eastAsia="Times New Roman" w:hAnsi="Times New Roman" w:cs="Times New Roman"/>
                <w:b/>
                <w:bCs/>
                <w:color w:val="000000"/>
                <w:sz w:val="20"/>
                <w:szCs w:val="20"/>
                <w:lang w:eastAsia="es-MX"/>
              </w:rPr>
              <w:t>V* total</w:t>
            </w:r>
          </w:p>
        </w:tc>
        <w:tc>
          <w:tcPr>
            <w:tcW w:w="4125" w:type="pct"/>
            <w:gridSpan w:val="3"/>
            <w:tcBorders>
              <w:top w:val="nil"/>
              <w:left w:val="nil"/>
              <w:bottom w:val="single" w:sz="4" w:space="0" w:color="auto"/>
              <w:right w:val="nil"/>
            </w:tcBorders>
            <w:noWrap/>
            <w:vAlign w:val="center"/>
            <w:hideMark/>
          </w:tcPr>
          <w:p w14:paraId="00C01411" w14:textId="77777777" w:rsidR="00C12BD5" w:rsidRPr="004D7E42" w:rsidRDefault="00C12BD5" w:rsidP="00C12BD5">
            <w:pPr>
              <w:spacing w:after="0" w:line="240" w:lineRule="auto"/>
              <w:jc w:val="center"/>
              <w:rPr>
                <w:rFonts w:ascii="Times New Roman" w:eastAsia="Times New Roman" w:hAnsi="Times New Roman" w:cs="Times New Roman"/>
                <w:sz w:val="20"/>
                <w:szCs w:val="20"/>
                <w:lang w:eastAsia="es-MX"/>
              </w:rPr>
            </w:pPr>
            <w:r w:rsidRPr="004D7E42">
              <w:rPr>
                <w:rFonts w:ascii="Times New Roman" w:eastAsia="Times New Roman" w:hAnsi="Times New Roman" w:cs="Times New Roman"/>
                <w:color w:val="000000"/>
                <w:sz w:val="20"/>
                <w:szCs w:val="20"/>
                <w:lang w:eastAsia="es-MX"/>
              </w:rPr>
              <w:t>0,98</w:t>
            </w:r>
          </w:p>
        </w:tc>
      </w:tr>
    </w:tbl>
    <w:p w14:paraId="016A3434" w14:textId="77777777" w:rsidR="00C12BD5" w:rsidRPr="004D7E42" w:rsidRDefault="00C12BD5" w:rsidP="00C12BD5">
      <w:pPr>
        <w:spacing w:after="0" w:line="240" w:lineRule="auto"/>
        <w:jc w:val="both"/>
        <w:rPr>
          <w:rFonts w:ascii="Times New Roman" w:eastAsia="Calibri" w:hAnsi="Times New Roman" w:cs="Times New Roman"/>
          <w:sz w:val="20"/>
          <w:szCs w:val="20"/>
          <w:lang w:val="es-MX"/>
        </w:rPr>
      </w:pPr>
      <w:r w:rsidRPr="004D7E42">
        <w:rPr>
          <w:rFonts w:ascii="Times New Roman" w:eastAsia="Calibri" w:hAnsi="Times New Roman" w:cs="Times New Roman"/>
          <w:i/>
          <w:sz w:val="20"/>
          <w:szCs w:val="20"/>
        </w:rPr>
        <w:t>Nota:</w:t>
      </w:r>
      <w:r w:rsidRPr="004D7E42">
        <w:rPr>
          <w:rFonts w:ascii="Times New Roman" w:eastAsia="Calibri" w:hAnsi="Times New Roman" w:cs="Times New Roman"/>
          <w:sz w:val="20"/>
          <w:szCs w:val="20"/>
        </w:rPr>
        <w:t xml:space="preserve"> creación original basada en la evaluación de la validez de contenido de la escala mediante el coeficiente V de Aiken</w:t>
      </w:r>
    </w:p>
    <w:p w14:paraId="62615E9E" w14:textId="77777777" w:rsidR="00C12BD5" w:rsidRPr="004D7E42" w:rsidRDefault="00C12BD5" w:rsidP="00C12BD5">
      <w:pPr>
        <w:spacing w:after="0" w:line="240" w:lineRule="auto"/>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 xml:space="preserve">Se llevó a cabo un estudio de confiabilidad utilizando los coeficientes alfa de Cronbach para cada una de las dimensiones, así como para la escala completa del cuestionario. Los hallazgos indicaron una sólida coherencia interna en las tres dimensiones: </w:t>
      </w:r>
      <w:bookmarkStart w:id="2" w:name="_Hlk156090986"/>
      <w:r w:rsidRPr="004D7E42">
        <w:rPr>
          <w:rFonts w:ascii="Times New Roman" w:eastAsia="Calibri" w:hAnsi="Times New Roman" w:cs="Times New Roman"/>
          <w:sz w:val="20"/>
          <w:szCs w:val="20"/>
        </w:rPr>
        <w:t xml:space="preserve">Conocimiento, Comprensión, Aplicación, Síntesis, Análisis, evaluación y Discurso de acción social </w:t>
      </w:r>
      <w:bookmarkEnd w:id="2"/>
      <w:r w:rsidRPr="004D7E42">
        <w:rPr>
          <w:rFonts w:ascii="Times New Roman" w:eastAsia="Calibri" w:hAnsi="Times New Roman" w:cs="Times New Roman"/>
          <w:sz w:val="20"/>
          <w:szCs w:val="20"/>
        </w:rPr>
        <w:t>con un índice global de 0,969. Esto sugiere que los elementos en cada dimensión evalúan de manera coherente aspectos relevantes de las actitudes de los estudiantes hacia la inteligencia artificial. (Tabla 2).</w:t>
      </w:r>
    </w:p>
    <w:p w14:paraId="4C77C84A" w14:textId="77777777" w:rsidR="00C12BD5" w:rsidRPr="004D7E42" w:rsidRDefault="00C12BD5" w:rsidP="00C12BD5">
      <w:pPr>
        <w:spacing w:after="0" w:line="240" w:lineRule="auto"/>
        <w:jc w:val="both"/>
        <w:rPr>
          <w:rFonts w:ascii="Times New Roman" w:eastAsia="Calibri" w:hAnsi="Times New Roman" w:cs="Times New Roman"/>
          <w:b/>
          <w:sz w:val="20"/>
          <w:szCs w:val="20"/>
        </w:rPr>
      </w:pPr>
      <w:r w:rsidRPr="004D7E42">
        <w:rPr>
          <w:rFonts w:ascii="Times New Roman" w:eastAsia="Calibri" w:hAnsi="Times New Roman" w:cs="Times New Roman"/>
          <w:b/>
          <w:sz w:val="20"/>
          <w:szCs w:val="20"/>
        </w:rPr>
        <w:t>Tabla 2</w:t>
      </w:r>
    </w:p>
    <w:p w14:paraId="2A4B8B9C" w14:textId="77777777" w:rsidR="00C12BD5" w:rsidRPr="004D7E42" w:rsidRDefault="00C12BD5" w:rsidP="00C12BD5">
      <w:pPr>
        <w:spacing w:after="0" w:line="240" w:lineRule="auto"/>
        <w:jc w:val="both"/>
        <w:rPr>
          <w:rFonts w:ascii="Times New Roman" w:eastAsia="Calibri" w:hAnsi="Times New Roman" w:cs="Times New Roman"/>
          <w:i/>
          <w:iCs/>
          <w:sz w:val="20"/>
          <w:szCs w:val="20"/>
        </w:rPr>
      </w:pPr>
      <w:r w:rsidRPr="004D7E42">
        <w:rPr>
          <w:rFonts w:ascii="Times New Roman" w:eastAsia="Calibri" w:hAnsi="Times New Roman" w:cs="Times New Roman"/>
          <w:i/>
          <w:iCs/>
          <w:sz w:val="20"/>
          <w:szCs w:val="20"/>
        </w:rPr>
        <w:t xml:space="preserve">Consistencia interna del cuestionario </w:t>
      </w:r>
      <w:bookmarkStart w:id="3" w:name="_Hlk156051326"/>
      <w:r w:rsidRPr="004D7E42">
        <w:rPr>
          <w:rFonts w:ascii="Times New Roman" w:eastAsia="Calibri" w:hAnsi="Times New Roman" w:cs="Times New Roman"/>
          <w:i/>
          <w:iCs/>
          <w:sz w:val="20"/>
          <w:szCs w:val="20"/>
        </w:rPr>
        <w:t>Capacidad auto percibida y autoevaluada de los alumnos para utilizar estrategias de lectura critica</w:t>
      </w:r>
      <w:bookmarkEnd w:id="3"/>
    </w:p>
    <w:tbl>
      <w:tblPr>
        <w:tblW w:w="5000" w:type="pct"/>
        <w:jc w:val="center"/>
        <w:tblBorders>
          <w:top w:val="single" w:sz="4" w:space="0" w:color="auto"/>
          <w:bottom w:val="single" w:sz="4" w:space="0" w:color="auto"/>
        </w:tblBorders>
        <w:tblLook w:val="04A0" w:firstRow="1" w:lastRow="0" w:firstColumn="1" w:lastColumn="0" w:noHBand="0" w:noVBand="1"/>
      </w:tblPr>
      <w:tblGrid>
        <w:gridCol w:w="5148"/>
        <w:gridCol w:w="5148"/>
      </w:tblGrid>
      <w:tr w:rsidR="00C12BD5" w:rsidRPr="004D7E42" w14:paraId="0447EBBC" w14:textId="77777777" w:rsidTr="00C12BD5">
        <w:trPr>
          <w:jc w:val="center"/>
        </w:trPr>
        <w:tc>
          <w:tcPr>
            <w:tcW w:w="2500" w:type="pct"/>
            <w:tcBorders>
              <w:top w:val="single" w:sz="4" w:space="0" w:color="auto"/>
              <w:left w:val="nil"/>
              <w:bottom w:val="single" w:sz="4" w:space="0" w:color="auto"/>
              <w:right w:val="nil"/>
            </w:tcBorders>
            <w:vAlign w:val="center"/>
            <w:hideMark/>
          </w:tcPr>
          <w:p w14:paraId="2F37B983" w14:textId="77777777" w:rsidR="00C12BD5" w:rsidRPr="004D7E42" w:rsidRDefault="00C12BD5" w:rsidP="00C12BD5">
            <w:pPr>
              <w:ind w:firstLine="709"/>
              <w:jc w:val="center"/>
              <w:rPr>
                <w:rFonts w:ascii="Times New Roman" w:hAnsi="Times New Roman"/>
                <w:b/>
                <w:sz w:val="20"/>
                <w:szCs w:val="20"/>
              </w:rPr>
            </w:pPr>
            <w:r w:rsidRPr="004D7E42">
              <w:rPr>
                <w:rFonts w:ascii="Times New Roman" w:hAnsi="Times New Roman"/>
                <w:b/>
                <w:sz w:val="20"/>
                <w:szCs w:val="20"/>
              </w:rPr>
              <w:t>Dimensión</w:t>
            </w:r>
          </w:p>
        </w:tc>
        <w:tc>
          <w:tcPr>
            <w:tcW w:w="2500" w:type="pct"/>
            <w:tcBorders>
              <w:top w:val="single" w:sz="4" w:space="0" w:color="auto"/>
              <w:left w:val="nil"/>
              <w:bottom w:val="single" w:sz="4" w:space="0" w:color="auto"/>
              <w:right w:val="nil"/>
            </w:tcBorders>
            <w:vAlign w:val="center"/>
            <w:hideMark/>
          </w:tcPr>
          <w:p w14:paraId="07D4A844" w14:textId="77777777" w:rsidR="00C12BD5" w:rsidRPr="004D7E42" w:rsidRDefault="00C12BD5" w:rsidP="00C12BD5">
            <w:pPr>
              <w:ind w:firstLine="709"/>
              <w:jc w:val="center"/>
              <w:rPr>
                <w:rFonts w:ascii="Times New Roman" w:hAnsi="Times New Roman"/>
                <w:b/>
                <w:sz w:val="20"/>
                <w:szCs w:val="20"/>
              </w:rPr>
            </w:pPr>
            <w:r w:rsidRPr="004D7E42">
              <w:rPr>
                <w:rFonts w:ascii="Times New Roman" w:hAnsi="Times New Roman"/>
                <w:b/>
                <w:sz w:val="20"/>
                <w:szCs w:val="20"/>
              </w:rPr>
              <w:t>α Cronbach</w:t>
            </w:r>
          </w:p>
        </w:tc>
      </w:tr>
      <w:tr w:rsidR="00C12BD5" w:rsidRPr="004D7E42" w14:paraId="5A38E748" w14:textId="77777777" w:rsidTr="00C12BD5">
        <w:trPr>
          <w:jc w:val="center"/>
        </w:trPr>
        <w:tc>
          <w:tcPr>
            <w:tcW w:w="2500" w:type="pct"/>
            <w:tcBorders>
              <w:top w:val="single" w:sz="4" w:space="0" w:color="auto"/>
              <w:left w:val="nil"/>
              <w:bottom w:val="nil"/>
              <w:right w:val="nil"/>
            </w:tcBorders>
            <w:vAlign w:val="center"/>
            <w:hideMark/>
          </w:tcPr>
          <w:p w14:paraId="562B3328" w14:textId="77777777" w:rsidR="00C12BD5" w:rsidRPr="004D7E42" w:rsidRDefault="00C12BD5" w:rsidP="00C12BD5">
            <w:pPr>
              <w:ind w:firstLine="709"/>
              <w:jc w:val="center"/>
              <w:rPr>
                <w:rFonts w:ascii="Times New Roman" w:hAnsi="Times New Roman"/>
                <w:sz w:val="20"/>
                <w:szCs w:val="20"/>
              </w:rPr>
            </w:pPr>
            <w:r w:rsidRPr="004D7E42">
              <w:rPr>
                <w:rFonts w:ascii="Times New Roman" w:hAnsi="Times New Roman"/>
                <w:sz w:val="20"/>
                <w:szCs w:val="20"/>
              </w:rPr>
              <w:t>Conocimiento</w:t>
            </w:r>
          </w:p>
        </w:tc>
        <w:tc>
          <w:tcPr>
            <w:tcW w:w="2500" w:type="pct"/>
            <w:tcBorders>
              <w:top w:val="single" w:sz="4" w:space="0" w:color="auto"/>
              <w:left w:val="nil"/>
              <w:bottom w:val="nil"/>
              <w:right w:val="nil"/>
            </w:tcBorders>
            <w:vAlign w:val="center"/>
            <w:hideMark/>
          </w:tcPr>
          <w:p w14:paraId="525677A5" w14:textId="77777777" w:rsidR="00C12BD5" w:rsidRPr="004D7E42" w:rsidRDefault="00C12BD5" w:rsidP="00C12BD5">
            <w:pPr>
              <w:ind w:firstLine="709"/>
              <w:jc w:val="center"/>
              <w:rPr>
                <w:rFonts w:ascii="Times New Roman" w:hAnsi="Times New Roman"/>
                <w:sz w:val="20"/>
                <w:szCs w:val="20"/>
              </w:rPr>
            </w:pPr>
            <w:r w:rsidRPr="004D7E42">
              <w:rPr>
                <w:rFonts w:ascii="Times New Roman" w:hAnsi="Times New Roman"/>
                <w:sz w:val="20"/>
                <w:szCs w:val="20"/>
              </w:rPr>
              <w:t>,640</w:t>
            </w:r>
          </w:p>
        </w:tc>
      </w:tr>
      <w:tr w:rsidR="00C12BD5" w:rsidRPr="004D7E42" w14:paraId="0027F7D1" w14:textId="77777777" w:rsidTr="00C12BD5">
        <w:trPr>
          <w:jc w:val="center"/>
        </w:trPr>
        <w:tc>
          <w:tcPr>
            <w:tcW w:w="2500" w:type="pct"/>
            <w:tcBorders>
              <w:top w:val="nil"/>
              <w:left w:val="nil"/>
              <w:bottom w:val="nil"/>
              <w:right w:val="nil"/>
            </w:tcBorders>
            <w:vAlign w:val="center"/>
            <w:hideMark/>
          </w:tcPr>
          <w:p w14:paraId="540D960A" w14:textId="77777777" w:rsidR="00C12BD5" w:rsidRPr="004D7E42" w:rsidRDefault="00C12BD5" w:rsidP="00C12BD5">
            <w:pPr>
              <w:ind w:firstLine="709"/>
              <w:jc w:val="center"/>
              <w:rPr>
                <w:rFonts w:ascii="Times New Roman" w:hAnsi="Times New Roman"/>
                <w:sz w:val="20"/>
                <w:szCs w:val="20"/>
              </w:rPr>
            </w:pPr>
            <w:r w:rsidRPr="004D7E42">
              <w:rPr>
                <w:rFonts w:ascii="Times New Roman" w:hAnsi="Times New Roman"/>
                <w:sz w:val="20"/>
                <w:szCs w:val="20"/>
              </w:rPr>
              <w:t>Comprensión</w:t>
            </w:r>
          </w:p>
        </w:tc>
        <w:tc>
          <w:tcPr>
            <w:tcW w:w="2500" w:type="pct"/>
            <w:tcBorders>
              <w:top w:val="nil"/>
              <w:left w:val="nil"/>
              <w:bottom w:val="nil"/>
              <w:right w:val="nil"/>
            </w:tcBorders>
            <w:vAlign w:val="center"/>
            <w:hideMark/>
          </w:tcPr>
          <w:p w14:paraId="2841D227" w14:textId="77777777" w:rsidR="00C12BD5" w:rsidRPr="004D7E42" w:rsidRDefault="00C12BD5" w:rsidP="00C12BD5">
            <w:pPr>
              <w:ind w:firstLine="709"/>
              <w:jc w:val="center"/>
              <w:rPr>
                <w:rFonts w:ascii="Times New Roman" w:hAnsi="Times New Roman"/>
                <w:sz w:val="20"/>
                <w:szCs w:val="20"/>
              </w:rPr>
            </w:pPr>
            <w:r w:rsidRPr="004D7E42">
              <w:rPr>
                <w:rFonts w:ascii="Times New Roman" w:hAnsi="Times New Roman"/>
                <w:sz w:val="20"/>
                <w:szCs w:val="20"/>
              </w:rPr>
              <w:t>,882</w:t>
            </w:r>
          </w:p>
        </w:tc>
      </w:tr>
      <w:tr w:rsidR="00C12BD5" w:rsidRPr="004D7E42" w14:paraId="28CB3AA7" w14:textId="77777777" w:rsidTr="00C12BD5">
        <w:trPr>
          <w:jc w:val="center"/>
        </w:trPr>
        <w:tc>
          <w:tcPr>
            <w:tcW w:w="2500" w:type="pct"/>
            <w:tcBorders>
              <w:top w:val="nil"/>
              <w:left w:val="nil"/>
              <w:bottom w:val="nil"/>
              <w:right w:val="nil"/>
            </w:tcBorders>
            <w:vAlign w:val="center"/>
            <w:hideMark/>
          </w:tcPr>
          <w:p w14:paraId="185AB1A5" w14:textId="77777777" w:rsidR="00C12BD5" w:rsidRPr="004D7E42" w:rsidRDefault="00C12BD5" w:rsidP="00C12BD5">
            <w:pPr>
              <w:ind w:firstLine="709"/>
              <w:jc w:val="center"/>
              <w:rPr>
                <w:rFonts w:ascii="Times New Roman" w:hAnsi="Times New Roman"/>
                <w:sz w:val="20"/>
                <w:szCs w:val="20"/>
              </w:rPr>
            </w:pPr>
            <w:r w:rsidRPr="004D7E42">
              <w:rPr>
                <w:rFonts w:ascii="Times New Roman" w:hAnsi="Times New Roman"/>
                <w:sz w:val="20"/>
                <w:szCs w:val="20"/>
              </w:rPr>
              <w:t>Aplicación</w:t>
            </w:r>
          </w:p>
        </w:tc>
        <w:tc>
          <w:tcPr>
            <w:tcW w:w="2500" w:type="pct"/>
            <w:tcBorders>
              <w:top w:val="nil"/>
              <w:left w:val="nil"/>
              <w:bottom w:val="nil"/>
              <w:right w:val="nil"/>
            </w:tcBorders>
            <w:vAlign w:val="center"/>
            <w:hideMark/>
          </w:tcPr>
          <w:p w14:paraId="6A5DBA91" w14:textId="77777777" w:rsidR="00C12BD5" w:rsidRPr="004D7E42" w:rsidRDefault="00C12BD5" w:rsidP="00C12BD5">
            <w:pPr>
              <w:ind w:firstLine="709"/>
              <w:jc w:val="center"/>
              <w:rPr>
                <w:rFonts w:ascii="Times New Roman" w:hAnsi="Times New Roman"/>
                <w:sz w:val="20"/>
                <w:szCs w:val="20"/>
              </w:rPr>
            </w:pPr>
            <w:r w:rsidRPr="004D7E42">
              <w:rPr>
                <w:rFonts w:ascii="Times New Roman" w:hAnsi="Times New Roman"/>
                <w:sz w:val="20"/>
                <w:szCs w:val="20"/>
              </w:rPr>
              <w:t>,864</w:t>
            </w:r>
          </w:p>
        </w:tc>
      </w:tr>
      <w:tr w:rsidR="00C12BD5" w:rsidRPr="004D7E42" w14:paraId="38F6E925" w14:textId="77777777" w:rsidTr="00C12BD5">
        <w:trPr>
          <w:jc w:val="center"/>
        </w:trPr>
        <w:tc>
          <w:tcPr>
            <w:tcW w:w="2500" w:type="pct"/>
            <w:tcBorders>
              <w:top w:val="nil"/>
              <w:left w:val="nil"/>
              <w:bottom w:val="nil"/>
              <w:right w:val="nil"/>
            </w:tcBorders>
            <w:vAlign w:val="center"/>
            <w:hideMark/>
          </w:tcPr>
          <w:p w14:paraId="1795ECE4" w14:textId="77777777" w:rsidR="00C12BD5" w:rsidRPr="004D7E42" w:rsidRDefault="00C12BD5" w:rsidP="00C12BD5">
            <w:pPr>
              <w:ind w:firstLine="709"/>
              <w:jc w:val="center"/>
              <w:rPr>
                <w:rFonts w:ascii="Times New Roman" w:hAnsi="Times New Roman"/>
                <w:sz w:val="20"/>
                <w:szCs w:val="20"/>
              </w:rPr>
            </w:pPr>
            <w:r w:rsidRPr="004D7E42">
              <w:rPr>
                <w:rFonts w:ascii="Times New Roman" w:hAnsi="Times New Roman"/>
                <w:sz w:val="20"/>
                <w:szCs w:val="20"/>
              </w:rPr>
              <w:t>Análisis</w:t>
            </w:r>
          </w:p>
        </w:tc>
        <w:tc>
          <w:tcPr>
            <w:tcW w:w="2500" w:type="pct"/>
            <w:tcBorders>
              <w:top w:val="nil"/>
              <w:left w:val="nil"/>
              <w:bottom w:val="nil"/>
              <w:right w:val="nil"/>
            </w:tcBorders>
            <w:vAlign w:val="center"/>
            <w:hideMark/>
          </w:tcPr>
          <w:p w14:paraId="6DADA098" w14:textId="77777777" w:rsidR="00C12BD5" w:rsidRPr="004D7E42" w:rsidRDefault="00C12BD5" w:rsidP="00C12BD5">
            <w:pPr>
              <w:ind w:firstLine="709"/>
              <w:jc w:val="center"/>
              <w:rPr>
                <w:rFonts w:ascii="Times New Roman" w:hAnsi="Times New Roman"/>
                <w:sz w:val="20"/>
                <w:szCs w:val="20"/>
              </w:rPr>
            </w:pPr>
            <w:r w:rsidRPr="004D7E42">
              <w:rPr>
                <w:rFonts w:ascii="Times New Roman" w:hAnsi="Times New Roman"/>
                <w:sz w:val="20"/>
                <w:szCs w:val="20"/>
              </w:rPr>
              <w:t>,712</w:t>
            </w:r>
          </w:p>
        </w:tc>
      </w:tr>
      <w:tr w:rsidR="00C12BD5" w:rsidRPr="004D7E42" w14:paraId="4E38294E" w14:textId="77777777" w:rsidTr="00C12BD5">
        <w:trPr>
          <w:jc w:val="center"/>
        </w:trPr>
        <w:tc>
          <w:tcPr>
            <w:tcW w:w="2500" w:type="pct"/>
            <w:tcBorders>
              <w:top w:val="nil"/>
              <w:left w:val="nil"/>
              <w:bottom w:val="nil"/>
              <w:right w:val="nil"/>
            </w:tcBorders>
            <w:vAlign w:val="center"/>
            <w:hideMark/>
          </w:tcPr>
          <w:p w14:paraId="735B0914" w14:textId="77777777" w:rsidR="00C12BD5" w:rsidRPr="004D7E42" w:rsidRDefault="00C12BD5" w:rsidP="00C12BD5">
            <w:pPr>
              <w:ind w:firstLine="709"/>
              <w:jc w:val="center"/>
              <w:rPr>
                <w:rFonts w:ascii="Times New Roman" w:hAnsi="Times New Roman"/>
                <w:sz w:val="20"/>
                <w:szCs w:val="20"/>
              </w:rPr>
            </w:pPr>
            <w:r w:rsidRPr="004D7E42">
              <w:rPr>
                <w:rFonts w:ascii="Times New Roman" w:hAnsi="Times New Roman"/>
                <w:sz w:val="20"/>
                <w:szCs w:val="20"/>
              </w:rPr>
              <w:t>Síntesis</w:t>
            </w:r>
          </w:p>
        </w:tc>
        <w:tc>
          <w:tcPr>
            <w:tcW w:w="2500" w:type="pct"/>
            <w:tcBorders>
              <w:top w:val="nil"/>
              <w:left w:val="nil"/>
              <w:bottom w:val="nil"/>
              <w:right w:val="nil"/>
            </w:tcBorders>
            <w:vAlign w:val="center"/>
            <w:hideMark/>
          </w:tcPr>
          <w:p w14:paraId="06783FE7" w14:textId="77777777" w:rsidR="00C12BD5" w:rsidRPr="004D7E42" w:rsidRDefault="00C12BD5" w:rsidP="00C12BD5">
            <w:pPr>
              <w:ind w:firstLine="709"/>
              <w:jc w:val="center"/>
              <w:rPr>
                <w:rFonts w:ascii="Times New Roman" w:hAnsi="Times New Roman"/>
                <w:sz w:val="20"/>
                <w:szCs w:val="20"/>
              </w:rPr>
            </w:pPr>
            <w:r w:rsidRPr="004D7E42">
              <w:rPr>
                <w:rFonts w:ascii="Times New Roman" w:hAnsi="Times New Roman"/>
                <w:sz w:val="20"/>
                <w:szCs w:val="20"/>
              </w:rPr>
              <w:t>,732</w:t>
            </w:r>
          </w:p>
        </w:tc>
      </w:tr>
      <w:tr w:rsidR="00C12BD5" w:rsidRPr="004D7E42" w14:paraId="4955CB90" w14:textId="77777777" w:rsidTr="00C12BD5">
        <w:trPr>
          <w:jc w:val="center"/>
        </w:trPr>
        <w:tc>
          <w:tcPr>
            <w:tcW w:w="2500" w:type="pct"/>
            <w:tcBorders>
              <w:top w:val="nil"/>
              <w:left w:val="nil"/>
              <w:bottom w:val="nil"/>
              <w:right w:val="nil"/>
            </w:tcBorders>
            <w:vAlign w:val="center"/>
            <w:hideMark/>
          </w:tcPr>
          <w:p w14:paraId="5B956B81" w14:textId="77777777" w:rsidR="00C12BD5" w:rsidRPr="004D7E42" w:rsidRDefault="00C12BD5" w:rsidP="00C12BD5">
            <w:pPr>
              <w:ind w:firstLine="709"/>
              <w:jc w:val="center"/>
              <w:rPr>
                <w:rFonts w:ascii="Times New Roman" w:hAnsi="Times New Roman"/>
                <w:sz w:val="20"/>
                <w:szCs w:val="20"/>
              </w:rPr>
            </w:pPr>
            <w:r w:rsidRPr="004D7E42">
              <w:rPr>
                <w:rFonts w:ascii="Times New Roman" w:hAnsi="Times New Roman"/>
                <w:sz w:val="20"/>
                <w:szCs w:val="20"/>
              </w:rPr>
              <w:t>Evaluación</w:t>
            </w:r>
          </w:p>
        </w:tc>
        <w:tc>
          <w:tcPr>
            <w:tcW w:w="2500" w:type="pct"/>
            <w:tcBorders>
              <w:top w:val="nil"/>
              <w:left w:val="nil"/>
              <w:bottom w:val="nil"/>
              <w:right w:val="nil"/>
            </w:tcBorders>
            <w:vAlign w:val="center"/>
            <w:hideMark/>
          </w:tcPr>
          <w:p w14:paraId="0E4A095C" w14:textId="77777777" w:rsidR="00C12BD5" w:rsidRPr="004D7E42" w:rsidRDefault="00C12BD5" w:rsidP="00C12BD5">
            <w:pPr>
              <w:ind w:firstLine="709"/>
              <w:jc w:val="center"/>
              <w:rPr>
                <w:rFonts w:ascii="Times New Roman" w:hAnsi="Times New Roman"/>
                <w:sz w:val="20"/>
                <w:szCs w:val="20"/>
              </w:rPr>
            </w:pPr>
            <w:r w:rsidRPr="004D7E42">
              <w:rPr>
                <w:rFonts w:ascii="Times New Roman" w:hAnsi="Times New Roman"/>
                <w:sz w:val="20"/>
                <w:szCs w:val="20"/>
              </w:rPr>
              <w:t>,851</w:t>
            </w:r>
          </w:p>
        </w:tc>
      </w:tr>
      <w:tr w:rsidR="00C12BD5" w:rsidRPr="004D7E42" w14:paraId="065C1F67" w14:textId="77777777" w:rsidTr="00C12BD5">
        <w:trPr>
          <w:jc w:val="center"/>
        </w:trPr>
        <w:tc>
          <w:tcPr>
            <w:tcW w:w="2500" w:type="pct"/>
            <w:tcBorders>
              <w:top w:val="nil"/>
              <w:left w:val="nil"/>
              <w:bottom w:val="nil"/>
              <w:right w:val="nil"/>
            </w:tcBorders>
            <w:vAlign w:val="center"/>
            <w:hideMark/>
          </w:tcPr>
          <w:p w14:paraId="7B6F358A" w14:textId="77777777" w:rsidR="00C12BD5" w:rsidRPr="004D7E42" w:rsidRDefault="00C12BD5" w:rsidP="00C12BD5">
            <w:pPr>
              <w:ind w:firstLine="709"/>
              <w:jc w:val="center"/>
              <w:rPr>
                <w:rFonts w:ascii="Times New Roman" w:hAnsi="Times New Roman"/>
                <w:sz w:val="20"/>
                <w:szCs w:val="20"/>
              </w:rPr>
            </w:pPr>
            <w:r w:rsidRPr="004D7E42">
              <w:rPr>
                <w:rFonts w:ascii="Times New Roman" w:hAnsi="Times New Roman"/>
                <w:sz w:val="20"/>
                <w:szCs w:val="20"/>
              </w:rPr>
              <w:t>Discurso para la acción social</w:t>
            </w:r>
          </w:p>
        </w:tc>
        <w:tc>
          <w:tcPr>
            <w:tcW w:w="2500" w:type="pct"/>
            <w:tcBorders>
              <w:top w:val="nil"/>
              <w:left w:val="nil"/>
              <w:bottom w:val="nil"/>
              <w:right w:val="nil"/>
            </w:tcBorders>
            <w:vAlign w:val="center"/>
            <w:hideMark/>
          </w:tcPr>
          <w:p w14:paraId="7465F45A" w14:textId="77777777" w:rsidR="00C12BD5" w:rsidRPr="004D7E42" w:rsidRDefault="00C12BD5" w:rsidP="00C12BD5">
            <w:pPr>
              <w:ind w:firstLine="709"/>
              <w:jc w:val="center"/>
              <w:rPr>
                <w:rFonts w:ascii="Times New Roman" w:hAnsi="Times New Roman"/>
                <w:sz w:val="20"/>
                <w:szCs w:val="20"/>
              </w:rPr>
            </w:pPr>
            <w:r w:rsidRPr="004D7E42">
              <w:rPr>
                <w:rFonts w:ascii="Times New Roman" w:hAnsi="Times New Roman"/>
                <w:sz w:val="20"/>
                <w:szCs w:val="20"/>
              </w:rPr>
              <w:t>,854</w:t>
            </w:r>
          </w:p>
        </w:tc>
      </w:tr>
      <w:tr w:rsidR="00C12BD5" w:rsidRPr="004D7E42" w14:paraId="018FB5EF" w14:textId="77777777" w:rsidTr="00C12BD5">
        <w:trPr>
          <w:jc w:val="center"/>
        </w:trPr>
        <w:tc>
          <w:tcPr>
            <w:tcW w:w="2500" w:type="pct"/>
            <w:tcBorders>
              <w:top w:val="nil"/>
              <w:left w:val="nil"/>
              <w:bottom w:val="single" w:sz="4" w:space="0" w:color="auto"/>
              <w:right w:val="nil"/>
            </w:tcBorders>
            <w:vAlign w:val="center"/>
            <w:hideMark/>
          </w:tcPr>
          <w:p w14:paraId="172D6BE4" w14:textId="77777777" w:rsidR="00C12BD5" w:rsidRPr="004D7E42" w:rsidRDefault="00C12BD5" w:rsidP="00C12BD5">
            <w:pPr>
              <w:ind w:firstLine="709"/>
              <w:jc w:val="center"/>
              <w:rPr>
                <w:rFonts w:ascii="Times New Roman" w:hAnsi="Times New Roman"/>
                <w:sz w:val="20"/>
                <w:szCs w:val="20"/>
              </w:rPr>
            </w:pPr>
            <w:r w:rsidRPr="004D7E42">
              <w:rPr>
                <w:rFonts w:ascii="Times New Roman" w:hAnsi="Times New Roman"/>
                <w:sz w:val="20"/>
                <w:szCs w:val="20"/>
              </w:rPr>
              <w:t>Total</w:t>
            </w:r>
          </w:p>
        </w:tc>
        <w:tc>
          <w:tcPr>
            <w:tcW w:w="2500" w:type="pct"/>
            <w:tcBorders>
              <w:top w:val="nil"/>
              <w:left w:val="nil"/>
              <w:bottom w:val="single" w:sz="4" w:space="0" w:color="auto"/>
              <w:right w:val="nil"/>
            </w:tcBorders>
            <w:vAlign w:val="center"/>
            <w:hideMark/>
          </w:tcPr>
          <w:p w14:paraId="4490C984" w14:textId="77777777" w:rsidR="00C12BD5" w:rsidRPr="004D7E42" w:rsidRDefault="00C12BD5" w:rsidP="00C12BD5">
            <w:pPr>
              <w:ind w:firstLine="709"/>
              <w:jc w:val="center"/>
              <w:rPr>
                <w:rFonts w:ascii="Times New Roman" w:hAnsi="Times New Roman"/>
                <w:sz w:val="20"/>
                <w:szCs w:val="20"/>
              </w:rPr>
            </w:pPr>
            <w:r w:rsidRPr="004D7E42">
              <w:rPr>
                <w:rFonts w:ascii="Times New Roman" w:hAnsi="Times New Roman"/>
                <w:sz w:val="20"/>
                <w:szCs w:val="20"/>
              </w:rPr>
              <w:t>,969</w:t>
            </w:r>
          </w:p>
        </w:tc>
      </w:tr>
    </w:tbl>
    <w:p w14:paraId="0143314C" w14:textId="77777777" w:rsidR="00C12BD5" w:rsidRPr="004D7E42" w:rsidRDefault="00C12BD5" w:rsidP="00C12BD5">
      <w:pPr>
        <w:spacing w:after="0" w:line="240" w:lineRule="auto"/>
        <w:ind w:right="1467"/>
        <w:jc w:val="both"/>
        <w:rPr>
          <w:rFonts w:ascii="Times New Roman" w:eastAsia="Calibri" w:hAnsi="Times New Roman" w:cs="Times New Roman"/>
          <w:sz w:val="20"/>
          <w:szCs w:val="20"/>
          <w:lang w:val="es-MX"/>
        </w:rPr>
      </w:pPr>
      <w:r w:rsidRPr="004D7E42">
        <w:rPr>
          <w:rFonts w:ascii="Times New Roman" w:eastAsia="Calibri" w:hAnsi="Times New Roman" w:cs="Times New Roman"/>
          <w:bCs/>
          <w:i/>
          <w:sz w:val="20"/>
          <w:szCs w:val="20"/>
        </w:rPr>
        <w:t>Nota:</w:t>
      </w:r>
      <w:r w:rsidRPr="004D7E42">
        <w:rPr>
          <w:rFonts w:ascii="Times New Roman" w:eastAsia="Calibri" w:hAnsi="Times New Roman" w:cs="Times New Roman"/>
          <w:sz w:val="20"/>
          <w:szCs w:val="20"/>
        </w:rPr>
        <w:t xml:space="preserve"> elaboración propia a partir del análisis de consistencia interna de los coeficientes de alfa de Cronbach </w:t>
      </w:r>
    </w:p>
    <w:p w14:paraId="09C6EF2E" w14:textId="77777777" w:rsidR="00C12BD5" w:rsidRPr="004D7E42" w:rsidRDefault="00C12BD5" w:rsidP="00C12BD5">
      <w:pPr>
        <w:spacing w:after="0" w:line="240" w:lineRule="auto"/>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 xml:space="preserve">Con la finalidad de verificar la aptitud para realizar el análisis factorial exploratorio, se llevó a cabo inicialmente una evaluación descriptiva exhaustiva. Este análisis abarcó el cálculo de la media, la desviación estándar, la asimetría y la curtosis de los elementos examinados. Estos indicadores fueron cruciales para confirmar la concordancia de la distribución de los datos con un patrón de distribución normal (Tabla 3). </w:t>
      </w:r>
    </w:p>
    <w:p w14:paraId="2FD26A06" w14:textId="77777777" w:rsidR="00C12BD5" w:rsidRPr="004D7E42" w:rsidRDefault="00C12BD5" w:rsidP="00C12BD5">
      <w:pPr>
        <w:spacing w:after="0" w:line="240" w:lineRule="auto"/>
        <w:jc w:val="both"/>
        <w:rPr>
          <w:rFonts w:ascii="Times New Roman" w:eastAsia="Calibri" w:hAnsi="Times New Roman" w:cs="Times New Roman"/>
          <w:b/>
          <w:sz w:val="20"/>
          <w:szCs w:val="20"/>
        </w:rPr>
      </w:pPr>
      <w:r w:rsidRPr="004D7E42">
        <w:rPr>
          <w:rFonts w:ascii="Times New Roman" w:eastAsia="Calibri" w:hAnsi="Times New Roman" w:cs="Times New Roman"/>
          <w:b/>
          <w:sz w:val="20"/>
          <w:szCs w:val="20"/>
        </w:rPr>
        <w:t xml:space="preserve">Tabla 3 </w:t>
      </w:r>
    </w:p>
    <w:p w14:paraId="363A3D1F" w14:textId="77777777" w:rsidR="00C12BD5" w:rsidRPr="004D7E42" w:rsidRDefault="00C12BD5" w:rsidP="00C12BD5">
      <w:pPr>
        <w:spacing w:after="0" w:line="240" w:lineRule="auto"/>
        <w:jc w:val="both"/>
        <w:rPr>
          <w:rFonts w:ascii="Times New Roman" w:eastAsia="Calibri" w:hAnsi="Times New Roman" w:cs="Times New Roman"/>
          <w:i/>
          <w:iCs/>
          <w:sz w:val="20"/>
          <w:szCs w:val="20"/>
        </w:rPr>
      </w:pPr>
      <w:r w:rsidRPr="004D7E42">
        <w:rPr>
          <w:rFonts w:ascii="Times New Roman" w:eastAsia="Calibri" w:hAnsi="Times New Roman" w:cs="Times New Roman"/>
          <w:i/>
          <w:iCs/>
          <w:sz w:val="20"/>
          <w:szCs w:val="20"/>
        </w:rPr>
        <w:t>Análisis descriptivo de la escala Capacidad auto percibida y autoevaluada de los alumnos para utilizar estrategias de lectura critica</w:t>
      </w:r>
    </w:p>
    <w:tbl>
      <w:tblPr>
        <w:tblW w:w="0" w:type="auto"/>
        <w:tblLook w:val="04A0" w:firstRow="1" w:lastRow="0" w:firstColumn="1" w:lastColumn="0" w:noHBand="0" w:noVBand="1"/>
      </w:tblPr>
      <w:tblGrid>
        <w:gridCol w:w="6755"/>
        <w:gridCol w:w="568"/>
        <w:gridCol w:w="568"/>
        <w:gridCol w:w="757"/>
        <w:gridCol w:w="679"/>
        <w:gridCol w:w="504"/>
        <w:gridCol w:w="465"/>
      </w:tblGrid>
      <w:tr w:rsidR="00C12BD5" w:rsidRPr="004D7E42" w14:paraId="63B109B7" w14:textId="77777777" w:rsidTr="00C12BD5">
        <w:trPr>
          <w:trHeight w:val="288"/>
        </w:trPr>
        <w:tc>
          <w:tcPr>
            <w:tcW w:w="0" w:type="auto"/>
            <w:tcBorders>
              <w:top w:val="single" w:sz="4" w:space="0" w:color="auto"/>
              <w:left w:val="nil"/>
              <w:bottom w:val="single" w:sz="4" w:space="0" w:color="auto"/>
              <w:right w:val="nil"/>
            </w:tcBorders>
            <w:noWrap/>
            <w:hideMark/>
          </w:tcPr>
          <w:p w14:paraId="73479FEE" w14:textId="77777777" w:rsidR="00C12BD5" w:rsidRPr="004D7E42" w:rsidRDefault="00C12BD5" w:rsidP="00C12BD5">
            <w:pPr>
              <w:ind w:firstLine="709"/>
              <w:jc w:val="both"/>
              <w:rPr>
                <w:rFonts w:ascii="Times New Roman" w:eastAsia="Calibri" w:hAnsi="Times New Roman" w:cs="Times New Roman"/>
                <w:i/>
                <w:iCs/>
                <w:sz w:val="20"/>
                <w:szCs w:val="20"/>
              </w:rPr>
            </w:pPr>
            <w:bookmarkStart w:id="4" w:name="_Hlk156089382"/>
          </w:p>
        </w:tc>
        <w:tc>
          <w:tcPr>
            <w:tcW w:w="0" w:type="auto"/>
            <w:tcBorders>
              <w:top w:val="single" w:sz="4" w:space="0" w:color="auto"/>
              <w:left w:val="nil"/>
              <w:bottom w:val="single" w:sz="4" w:space="0" w:color="auto"/>
              <w:right w:val="nil"/>
            </w:tcBorders>
            <w:noWrap/>
            <w:hideMark/>
          </w:tcPr>
          <w:p w14:paraId="1DCF6D37" w14:textId="77777777" w:rsidR="00C12BD5" w:rsidRPr="004D7E42" w:rsidRDefault="00C12BD5" w:rsidP="00C12BD5">
            <w:pPr>
              <w:jc w:val="both"/>
              <w:rPr>
                <w:rFonts w:ascii="Times New Roman" w:eastAsia="Calibri" w:hAnsi="Times New Roman" w:cs="Times New Roman"/>
                <w:b/>
                <w:sz w:val="20"/>
                <w:szCs w:val="20"/>
                <w:lang w:val="es-MX"/>
              </w:rPr>
            </w:pPr>
            <w:r w:rsidRPr="004D7E42">
              <w:rPr>
                <w:rFonts w:ascii="Times New Roman" w:eastAsia="Calibri" w:hAnsi="Times New Roman" w:cs="Times New Roman"/>
                <w:b/>
                <w:sz w:val="20"/>
                <w:szCs w:val="20"/>
              </w:rPr>
              <w:t>Media</w:t>
            </w:r>
          </w:p>
        </w:tc>
        <w:tc>
          <w:tcPr>
            <w:tcW w:w="0" w:type="auto"/>
            <w:tcBorders>
              <w:top w:val="single" w:sz="4" w:space="0" w:color="auto"/>
              <w:left w:val="nil"/>
              <w:bottom w:val="single" w:sz="4" w:space="0" w:color="auto"/>
              <w:right w:val="nil"/>
            </w:tcBorders>
            <w:noWrap/>
            <w:hideMark/>
          </w:tcPr>
          <w:p w14:paraId="399DA548" w14:textId="77777777" w:rsidR="00C12BD5" w:rsidRPr="004D7E42" w:rsidRDefault="00C12BD5" w:rsidP="00C12BD5">
            <w:pPr>
              <w:jc w:val="both"/>
              <w:rPr>
                <w:rFonts w:ascii="Times New Roman" w:eastAsia="Calibri" w:hAnsi="Times New Roman" w:cs="Times New Roman"/>
                <w:b/>
                <w:sz w:val="20"/>
                <w:szCs w:val="20"/>
              </w:rPr>
            </w:pPr>
            <w:r w:rsidRPr="004D7E42">
              <w:rPr>
                <w:rFonts w:ascii="Times New Roman" w:eastAsia="Calibri" w:hAnsi="Times New Roman" w:cs="Times New Roman"/>
                <w:b/>
                <w:sz w:val="20"/>
                <w:szCs w:val="20"/>
              </w:rPr>
              <w:t>D.E</w:t>
            </w:r>
          </w:p>
        </w:tc>
        <w:tc>
          <w:tcPr>
            <w:tcW w:w="0" w:type="auto"/>
            <w:tcBorders>
              <w:top w:val="single" w:sz="4" w:space="0" w:color="auto"/>
              <w:left w:val="nil"/>
              <w:bottom w:val="single" w:sz="4" w:space="0" w:color="auto"/>
              <w:right w:val="nil"/>
            </w:tcBorders>
            <w:noWrap/>
            <w:hideMark/>
          </w:tcPr>
          <w:p w14:paraId="6FDA8DE0" w14:textId="77777777" w:rsidR="00C12BD5" w:rsidRPr="004D7E42" w:rsidRDefault="00C12BD5" w:rsidP="00C12BD5">
            <w:pPr>
              <w:jc w:val="both"/>
              <w:rPr>
                <w:rFonts w:ascii="Times New Roman" w:eastAsia="Calibri" w:hAnsi="Times New Roman" w:cs="Times New Roman"/>
                <w:b/>
                <w:sz w:val="20"/>
                <w:szCs w:val="20"/>
              </w:rPr>
            </w:pPr>
            <w:r w:rsidRPr="004D7E42">
              <w:rPr>
                <w:rFonts w:ascii="Times New Roman" w:eastAsia="Calibri" w:hAnsi="Times New Roman" w:cs="Times New Roman"/>
                <w:b/>
                <w:sz w:val="20"/>
                <w:szCs w:val="20"/>
              </w:rPr>
              <w:t>Asimetría</w:t>
            </w:r>
          </w:p>
        </w:tc>
        <w:tc>
          <w:tcPr>
            <w:tcW w:w="0" w:type="auto"/>
            <w:tcBorders>
              <w:top w:val="single" w:sz="4" w:space="0" w:color="auto"/>
              <w:left w:val="nil"/>
              <w:bottom w:val="single" w:sz="4" w:space="0" w:color="auto"/>
              <w:right w:val="nil"/>
            </w:tcBorders>
            <w:noWrap/>
            <w:hideMark/>
          </w:tcPr>
          <w:p w14:paraId="2E81B899" w14:textId="77777777" w:rsidR="00C12BD5" w:rsidRPr="004D7E42" w:rsidRDefault="00C12BD5" w:rsidP="00C12BD5">
            <w:pPr>
              <w:jc w:val="both"/>
              <w:rPr>
                <w:rFonts w:ascii="Times New Roman" w:eastAsia="Calibri" w:hAnsi="Times New Roman" w:cs="Times New Roman"/>
                <w:b/>
                <w:sz w:val="20"/>
                <w:szCs w:val="20"/>
              </w:rPr>
            </w:pPr>
            <w:r w:rsidRPr="004D7E42">
              <w:rPr>
                <w:rFonts w:ascii="Times New Roman" w:eastAsia="Calibri" w:hAnsi="Times New Roman" w:cs="Times New Roman"/>
                <w:b/>
                <w:sz w:val="20"/>
                <w:szCs w:val="20"/>
              </w:rPr>
              <w:t>Curtosis</w:t>
            </w:r>
          </w:p>
        </w:tc>
        <w:tc>
          <w:tcPr>
            <w:tcW w:w="0" w:type="auto"/>
            <w:tcBorders>
              <w:top w:val="single" w:sz="4" w:space="0" w:color="auto"/>
              <w:left w:val="nil"/>
              <w:bottom w:val="single" w:sz="4" w:space="0" w:color="auto"/>
              <w:right w:val="nil"/>
            </w:tcBorders>
            <w:noWrap/>
            <w:hideMark/>
          </w:tcPr>
          <w:p w14:paraId="4193808D" w14:textId="77777777" w:rsidR="00C12BD5" w:rsidRPr="004D7E42" w:rsidRDefault="00C12BD5" w:rsidP="00C12BD5">
            <w:pPr>
              <w:jc w:val="both"/>
              <w:rPr>
                <w:rFonts w:ascii="Times New Roman" w:eastAsia="Calibri" w:hAnsi="Times New Roman" w:cs="Times New Roman"/>
                <w:b/>
                <w:sz w:val="20"/>
                <w:szCs w:val="20"/>
              </w:rPr>
            </w:pPr>
            <w:proofErr w:type="spellStart"/>
            <w:r w:rsidRPr="004D7E42">
              <w:rPr>
                <w:rFonts w:ascii="Times New Roman" w:eastAsia="Calibri" w:hAnsi="Times New Roman" w:cs="Times New Roman"/>
                <w:b/>
                <w:sz w:val="20"/>
                <w:szCs w:val="20"/>
              </w:rPr>
              <w:t>Mín</w:t>
            </w:r>
            <w:proofErr w:type="spellEnd"/>
          </w:p>
        </w:tc>
        <w:tc>
          <w:tcPr>
            <w:tcW w:w="0" w:type="auto"/>
            <w:tcBorders>
              <w:top w:val="single" w:sz="4" w:space="0" w:color="auto"/>
              <w:left w:val="nil"/>
              <w:bottom w:val="single" w:sz="4" w:space="0" w:color="auto"/>
              <w:right w:val="nil"/>
            </w:tcBorders>
            <w:noWrap/>
            <w:hideMark/>
          </w:tcPr>
          <w:p w14:paraId="52B77930" w14:textId="77777777" w:rsidR="00C12BD5" w:rsidRPr="004D7E42" w:rsidRDefault="00C12BD5" w:rsidP="00C12BD5">
            <w:pPr>
              <w:jc w:val="both"/>
              <w:rPr>
                <w:rFonts w:ascii="Times New Roman" w:eastAsia="Calibri" w:hAnsi="Times New Roman" w:cs="Times New Roman"/>
                <w:b/>
                <w:sz w:val="20"/>
                <w:szCs w:val="20"/>
              </w:rPr>
            </w:pPr>
            <w:proofErr w:type="spellStart"/>
            <w:r w:rsidRPr="004D7E42">
              <w:rPr>
                <w:rFonts w:ascii="Times New Roman" w:eastAsia="Calibri" w:hAnsi="Times New Roman" w:cs="Times New Roman"/>
                <w:b/>
                <w:sz w:val="20"/>
                <w:szCs w:val="20"/>
              </w:rPr>
              <w:t>Máx</w:t>
            </w:r>
            <w:proofErr w:type="spellEnd"/>
          </w:p>
        </w:tc>
      </w:tr>
      <w:tr w:rsidR="00C12BD5" w:rsidRPr="004D7E42" w14:paraId="2802D37A" w14:textId="77777777" w:rsidTr="00C12BD5">
        <w:trPr>
          <w:trHeight w:val="288"/>
        </w:trPr>
        <w:tc>
          <w:tcPr>
            <w:tcW w:w="0" w:type="auto"/>
            <w:tcBorders>
              <w:top w:val="single" w:sz="4" w:space="0" w:color="auto"/>
              <w:left w:val="nil"/>
              <w:bottom w:val="nil"/>
              <w:right w:val="nil"/>
            </w:tcBorders>
            <w:noWrap/>
            <w:hideMark/>
          </w:tcPr>
          <w:p w14:paraId="19CEA52C"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1.Puedo recordar la información de un texto que he leído</w:t>
            </w:r>
          </w:p>
        </w:tc>
        <w:tc>
          <w:tcPr>
            <w:tcW w:w="0" w:type="auto"/>
            <w:tcBorders>
              <w:top w:val="single" w:sz="4" w:space="0" w:color="auto"/>
              <w:left w:val="nil"/>
              <w:bottom w:val="nil"/>
              <w:right w:val="nil"/>
            </w:tcBorders>
            <w:noWrap/>
            <w:hideMark/>
          </w:tcPr>
          <w:p w14:paraId="27A34DD8"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29,667</w:t>
            </w:r>
          </w:p>
        </w:tc>
        <w:tc>
          <w:tcPr>
            <w:tcW w:w="0" w:type="auto"/>
            <w:tcBorders>
              <w:top w:val="single" w:sz="4" w:space="0" w:color="auto"/>
              <w:left w:val="nil"/>
              <w:bottom w:val="nil"/>
              <w:right w:val="nil"/>
            </w:tcBorders>
            <w:noWrap/>
            <w:hideMark/>
          </w:tcPr>
          <w:p w14:paraId="3EEE2E89"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,66605</w:t>
            </w:r>
          </w:p>
        </w:tc>
        <w:tc>
          <w:tcPr>
            <w:tcW w:w="0" w:type="auto"/>
            <w:tcBorders>
              <w:top w:val="single" w:sz="4" w:space="0" w:color="auto"/>
              <w:left w:val="nil"/>
              <w:bottom w:val="nil"/>
              <w:right w:val="nil"/>
            </w:tcBorders>
            <w:noWrap/>
            <w:hideMark/>
          </w:tcPr>
          <w:p w14:paraId="527C1A28"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-,173</w:t>
            </w:r>
          </w:p>
        </w:tc>
        <w:tc>
          <w:tcPr>
            <w:tcW w:w="0" w:type="auto"/>
            <w:tcBorders>
              <w:top w:val="single" w:sz="4" w:space="0" w:color="auto"/>
              <w:left w:val="nil"/>
              <w:bottom w:val="nil"/>
              <w:right w:val="nil"/>
            </w:tcBorders>
            <w:noWrap/>
            <w:hideMark/>
          </w:tcPr>
          <w:p w14:paraId="7E0448F1"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-,142</w:t>
            </w:r>
          </w:p>
        </w:tc>
        <w:tc>
          <w:tcPr>
            <w:tcW w:w="0" w:type="auto"/>
            <w:tcBorders>
              <w:top w:val="single" w:sz="4" w:space="0" w:color="auto"/>
              <w:left w:val="nil"/>
              <w:bottom w:val="nil"/>
              <w:right w:val="nil"/>
            </w:tcBorders>
            <w:noWrap/>
            <w:hideMark/>
          </w:tcPr>
          <w:p w14:paraId="056F52A5"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w:t>
            </w:r>
          </w:p>
        </w:tc>
        <w:tc>
          <w:tcPr>
            <w:tcW w:w="0" w:type="auto"/>
            <w:tcBorders>
              <w:top w:val="single" w:sz="4" w:space="0" w:color="auto"/>
              <w:left w:val="nil"/>
              <w:bottom w:val="nil"/>
              <w:right w:val="nil"/>
            </w:tcBorders>
            <w:noWrap/>
            <w:hideMark/>
          </w:tcPr>
          <w:p w14:paraId="1AC2389E"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4</w:t>
            </w:r>
          </w:p>
        </w:tc>
      </w:tr>
      <w:tr w:rsidR="00C12BD5" w:rsidRPr="004D7E42" w14:paraId="19118AE6" w14:textId="77777777" w:rsidTr="00C12BD5">
        <w:trPr>
          <w:trHeight w:val="288"/>
        </w:trPr>
        <w:tc>
          <w:tcPr>
            <w:tcW w:w="0" w:type="auto"/>
            <w:noWrap/>
            <w:hideMark/>
          </w:tcPr>
          <w:p w14:paraId="0F77AD24"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lastRenderedPageBreak/>
              <w:t>2. Puedo identificar términos específicos en un texto</w:t>
            </w:r>
          </w:p>
        </w:tc>
        <w:tc>
          <w:tcPr>
            <w:tcW w:w="0" w:type="auto"/>
            <w:noWrap/>
            <w:hideMark/>
          </w:tcPr>
          <w:p w14:paraId="7D39EBEE"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29,538</w:t>
            </w:r>
          </w:p>
        </w:tc>
        <w:tc>
          <w:tcPr>
            <w:tcW w:w="0" w:type="auto"/>
            <w:noWrap/>
            <w:hideMark/>
          </w:tcPr>
          <w:p w14:paraId="321D0FF5"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,76082</w:t>
            </w:r>
          </w:p>
        </w:tc>
        <w:tc>
          <w:tcPr>
            <w:tcW w:w="0" w:type="auto"/>
            <w:noWrap/>
            <w:hideMark/>
          </w:tcPr>
          <w:p w14:paraId="1FFA05A5"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-,627</w:t>
            </w:r>
          </w:p>
        </w:tc>
        <w:tc>
          <w:tcPr>
            <w:tcW w:w="0" w:type="auto"/>
            <w:noWrap/>
            <w:hideMark/>
          </w:tcPr>
          <w:p w14:paraId="55B74409"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,432</w:t>
            </w:r>
          </w:p>
        </w:tc>
        <w:tc>
          <w:tcPr>
            <w:tcW w:w="0" w:type="auto"/>
            <w:noWrap/>
            <w:hideMark/>
          </w:tcPr>
          <w:p w14:paraId="72B9F6D7"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w:t>
            </w:r>
          </w:p>
        </w:tc>
        <w:tc>
          <w:tcPr>
            <w:tcW w:w="0" w:type="auto"/>
            <w:noWrap/>
            <w:hideMark/>
          </w:tcPr>
          <w:p w14:paraId="633F93AF"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4</w:t>
            </w:r>
          </w:p>
        </w:tc>
      </w:tr>
      <w:tr w:rsidR="00C12BD5" w:rsidRPr="004D7E42" w14:paraId="4601AC9C" w14:textId="77777777" w:rsidTr="00C12BD5">
        <w:trPr>
          <w:trHeight w:val="288"/>
        </w:trPr>
        <w:tc>
          <w:tcPr>
            <w:tcW w:w="0" w:type="auto"/>
            <w:noWrap/>
            <w:hideMark/>
          </w:tcPr>
          <w:p w14:paraId="510A69BA"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 Puedo identificar las ideas principales en un texto</w:t>
            </w:r>
          </w:p>
        </w:tc>
        <w:tc>
          <w:tcPr>
            <w:tcW w:w="0" w:type="auto"/>
            <w:noWrap/>
            <w:hideMark/>
          </w:tcPr>
          <w:p w14:paraId="1786EC0D"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29,282</w:t>
            </w:r>
          </w:p>
        </w:tc>
        <w:tc>
          <w:tcPr>
            <w:tcW w:w="0" w:type="auto"/>
            <w:noWrap/>
            <w:hideMark/>
          </w:tcPr>
          <w:p w14:paraId="2E1A5C48"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,69146</w:t>
            </w:r>
          </w:p>
        </w:tc>
        <w:tc>
          <w:tcPr>
            <w:tcW w:w="0" w:type="auto"/>
            <w:noWrap/>
            <w:hideMark/>
          </w:tcPr>
          <w:p w14:paraId="4452FA6A"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-,280</w:t>
            </w:r>
          </w:p>
        </w:tc>
        <w:tc>
          <w:tcPr>
            <w:tcW w:w="0" w:type="auto"/>
            <w:noWrap/>
            <w:hideMark/>
          </w:tcPr>
          <w:p w14:paraId="3E5DA08E"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,037</w:t>
            </w:r>
          </w:p>
        </w:tc>
        <w:tc>
          <w:tcPr>
            <w:tcW w:w="0" w:type="auto"/>
            <w:noWrap/>
            <w:hideMark/>
          </w:tcPr>
          <w:p w14:paraId="28E53E94"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w:t>
            </w:r>
          </w:p>
        </w:tc>
        <w:tc>
          <w:tcPr>
            <w:tcW w:w="0" w:type="auto"/>
            <w:noWrap/>
            <w:hideMark/>
          </w:tcPr>
          <w:p w14:paraId="7D9E892E"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4</w:t>
            </w:r>
          </w:p>
        </w:tc>
      </w:tr>
      <w:tr w:rsidR="00C12BD5" w:rsidRPr="004D7E42" w14:paraId="7CEE253C" w14:textId="77777777" w:rsidTr="00C12BD5">
        <w:trPr>
          <w:trHeight w:val="288"/>
        </w:trPr>
        <w:tc>
          <w:tcPr>
            <w:tcW w:w="0" w:type="auto"/>
            <w:noWrap/>
            <w:hideMark/>
          </w:tcPr>
          <w:p w14:paraId="4947C319"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4. Puedo identificar detalles de apoyo en un texto</w:t>
            </w:r>
          </w:p>
        </w:tc>
        <w:tc>
          <w:tcPr>
            <w:tcW w:w="0" w:type="auto"/>
            <w:noWrap/>
            <w:hideMark/>
          </w:tcPr>
          <w:p w14:paraId="61147B89"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35,744</w:t>
            </w:r>
          </w:p>
        </w:tc>
        <w:tc>
          <w:tcPr>
            <w:tcW w:w="0" w:type="auto"/>
            <w:noWrap/>
            <w:hideMark/>
          </w:tcPr>
          <w:p w14:paraId="69D40E5C"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,81966</w:t>
            </w:r>
          </w:p>
        </w:tc>
        <w:tc>
          <w:tcPr>
            <w:tcW w:w="0" w:type="auto"/>
            <w:noWrap/>
            <w:hideMark/>
          </w:tcPr>
          <w:p w14:paraId="0737C63A"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-,339</w:t>
            </w:r>
          </w:p>
        </w:tc>
        <w:tc>
          <w:tcPr>
            <w:tcW w:w="0" w:type="auto"/>
            <w:noWrap/>
            <w:hideMark/>
          </w:tcPr>
          <w:p w14:paraId="01BC5AA4"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-,408</w:t>
            </w:r>
          </w:p>
        </w:tc>
        <w:tc>
          <w:tcPr>
            <w:tcW w:w="0" w:type="auto"/>
            <w:noWrap/>
            <w:hideMark/>
          </w:tcPr>
          <w:p w14:paraId="31EE0891"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w:t>
            </w:r>
          </w:p>
        </w:tc>
        <w:tc>
          <w:tcPr>
            <w:tcW w:w="0" w:type="auto"/>
            <w:noWrap/>
            <w:hideMark/>
          </w:tcPr>
          <w:p w14:paraId="13CB64FE"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w:t>
            </w:r>
          </w:p>
        </w:tc>
      </w:tr>
      <w:tr w:rsidR="00C12BD5" w:rsidRPr="004D7E42" w14:paraId="7D0CC817" w14:textId="77777777" w:rsidTr="00C12BD5">
        <w:trPr>
          <w:trHeight w:val="288"/>
        </w:trPr>
        <w:tc>
          <w:tcPr>
            <w:tcW w:w="0" w:type="auto"/>
            <w:noWrap/>
            <w:hideMark/>
          </w:tcPr>
          <w:p w14:paraId="57175B24"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 Puedo leer y comprender el título de un texto</w:t>
            </w:r>
          </w:p>
        </w:tc>
        <w:tc>
          <w:tcPr>
            <w:tcW w:w="0" w:type="auto"/>
            <w:noWrap/>
            <w:hideMark/>
          </w:tcPr>
          <w:p w14:paraId="36106718"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36,462</w:t>
            </w:r>
          </w:p>
        </w:tc>
        <w:tc>
          <w:tcPr>
            <w:tcW w:w="0" w:type="auto"/>
            <w:noWrap/>
            <w:hideMark/>
          </w:tcPr>
          <w:p w14:paraId="2E4FD697"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,92823</w:t>
            </w:r>
          </w:p>
        </w:tc>
        <w:tc>
          <w:tcPr>
            <w:tcW w:w="0" w:type="auto"/>
            <w:noWrap/>
            <w:hideMark/>
          </w:tcPr>
          <w:p w14:paraId="47E834A6"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-,345</w:t>
            </w:r>
          </w:p>
        </w:tc>
        <w:tc>
          <w:tcPr>
            <w:tcW w:w="0" w:type="auto"/>
            <w:noWrap/>
            <w:hideMark/>
          </w:tcPr>
          <w:p w14:paraId="32389D52"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-,369</w:t>
            </w:r>
          </w:p>
        </w:tc>
        <w:tc>
          <w:tcPr>
            <w:tcW w:w="0" w:type="auto"/>
            <w:noWrap/>
            <w:hideMark/>
          </w:tcPr>
          <w:p w14:paraId="40F82489"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w:t>
            </w:r>
          </w:p>
        </w:tc>
        <w:tc>
          <w:tcPr>
            <w:tcW w:w="0" w:type="auto"/>
            <w:noWrap/>
            <w:hideMark/>
          </w:tcPr>
          <w:p w14:paraId="0A9E7C22"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w:t>
            </w:r>
          </w:p>
        </w:tc>
      </w:tr>
      <w:tr w:rsidR="00C12BD5" w:rsidRPr="004D7E42" w14:paraId="70B7C298" w14:textId="77777777" w:rsidTr="00C12BD5">
        <w:trPr>
          <w:trHeight w:val="288"/>
        </w:trPr>
        <w:tc>
          <w:tcPr>
            <w:tcW w:w="0" w:type="auto"/>
            <w:noWrap/>
            <w:hideMark/>
          </w:tcPr>
          <w:p w14:paraId="6E650CD8"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6.  leer rápidamente textos largos y difíciles, localizando, localizando detalles relevantes</w:t>
            </w:r>
          </w:p>
        </w:tc>
        <w:tc>
          <w:tcPr>
            <w:tcW w:w="0" w:type="auto"/>
            <w:noWrap/>
            <w:hideMark/>
          </w:tcPr>
          <w:p w14:paraId="35AAA94A"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29,282</w:t>
            </w:r>
          </w:p>
        </w:tc>
        <w:tc>
          <w:tcPr>
            <w:tcW w:w="0" w:type="auto"/>
            <w:noWrap/>
            <w:hideMark/>
          </w:tcPr>
          <w:p w14:paraId="6F2D483B"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,74859</w:t>
            </w:r>
          </w:p>
        </w:tc>
        <w:tc>
          <w:tcPr>
            <w:tcW w:w="0" w:type="auto"/>
            <w:noWrap/>
            <w:hideMark/>
          </w:tcPr>
          <w:p w14:paraId="37390329"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-,178</w:t>
            </w:r>
          </w:p>
        </w:tc>
        <w:tc>
          <w:tcPr>
            <w:tcW w:w="0" w:type="auto"/>
            <w:noWrap/>
            <w:hideMark/>
          </w:tcPr>
          <w:p w14:paraId="213AFBF6"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-,521</w:t>
            </w:r>
          </w:p>
        </w:tc>
        <w:tc>
          <w:tcPr>
            <w:tcW w:w="0" w:type="auto"/>
            <w:noWrap/>
            <w:hideMark/>
          </w:tcPr>
          <w:p w14:paraId="6EE0CB74"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w:t>
            </w:r>
          </w:p>
        </w:tc>
        <w:tc>
          <w:tcPr>
            <w:tcW w:w="0" w:type="auto"/>
            <w:noWrap/>
            <w:hideMark/>
          </w:tcPr>
          <w:p w14:paraId="40EA1F18"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4</w:t>
            </w:r>
          </w:p>
        </w:tc>
      </w:tr>
      <w:tr w:rsidR="00C12BD5" w:rsidRPr="004D7E42" w14:paraId="519FCC2E" w14:textId="77777777" w:rsidTr="00C12BD5">
        <w:trPr>
          <w:trHeight w:val="288"/>
        </w:trPr>
        <w:tc>
          <w:tcPr>
            <w:tcW w:w="0" w:type="auto"/>
            <w:noWrap/>
            <w:hideMark/>
          </w:tcPr>
          <w:p w14:paraId="54B12A1E"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7. Puedo describir las ideas principales de un texto</w:t>
            </w:r>
          </w:p>
        </w:tc>
        <w:tc>
          <w:tcPr>
            <w:tcW w:w="0" w:type="auto"/>
            <w:noWrap/>
            <w:hideMark/>
          </w:tcPr>
          <w:p w14:paraId="2BA9A621"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29,026</w:t>
            </w:r>
          </w:p>
        </w:tc>
        <w:tc>
          <w:tcPr>
            <w:tcW w:w="0" w:type="auto"/>
            <w:noWrap/>
            <w:hideMark/>
          </w:tcPr>
          <w:p w14:paraId="265702AD"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,73526</w:t>
            </w:r>
          </w:p>
        </w:tc>
        <w:tc>
          <w:tcPr>
            <w:tcW w:w="0" w:type="auto"/>
            <w:noWrap/>
            <w:hideMark/>
          </w:tcPr>
          <w:p w14:paraId="730E73A5"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-,625</w:t>
            </w:r>
          </w:p>
        </w:tc>
        <w:tc>
          <w:tcPr>
            <w:tcW w:w="0" w:type="auto"/>
            <w:noWrap/>
            <w:hideMark/>
          </w:tcPr>
          <w:p w14:paraId="0C77881E"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,590</w:t>
            </w:r>
          </w:p>
        </w:tc>
        <w:tc>
          <w:tcPr>
            <w:tcW w:w="0" w:type="auto"/>
            <w:noWrap/>
            <w:hideMark/>
          </w:tcPr>
          <w:p w14:paraId="60AD8E16"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w:t>
            </w:r>
          </w:p>
        </w:tc>
        <w:tc>
          <w:tcPr>
            <w:tcW w:w="0" w:type="auto"/>
            <w:noWrap/>
            <w:hideMark/>
          </w:tcPr>
          <w:p w14:paraId="7D30BBC1"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4</w:t>
            </w:r>
          </w:p>
        </w:tc>
      </w:tr>
      <w:tr w:rsidR="00C12BD5" w:rsidRPr="004D7E42" w14:paraId="448B6421" w14:textId="77777777" w:rsidTr="00C12BD5">
        <w:trPr>
          <w:trHeight w:val="288"/>
        </w:trPr>
        <w:tc>
          <w:tcPr>
            <w:tcW w:w="0" w:type="auto"/>
            <w:noWrap/>
            <w:hideMark/>
          </w:tcPr>
          <w:p w14:paraId="7A68DE4B"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8. Puedo describir detalles de apoyo de un texto</w:t>
            </w:r>
          </w:p>
        </w:tc>
        <w:tc>
          <w:tcPr>
            <w:tcW w:w="0" w:type="auto"/>
            <w:noWrap/>
            <w:hideMark/>
          </w:tcPr>
          <w:p w14:paraId="2424DE6E"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30,436</w:t>
            </w:r>
          </w:p>
        </w:tc>
        <w:tc>
          <w:tcPr>
            <w:tcW w:w="0" w:type="auto"/>
            <w:noWrap/>
            <w:hideMark/>
          </w:tcPr>
          <w:p w14:paraId="3575ED1D"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,90735</w:t>
            </w:r>
          </w:p>
        </w:tc>
        <w:tc>
          <w:tcPr>
            <w:tcW w:w="0" w:type="auto"/>
            <w:noWrap/>
            <w:hideMark/>
          </w:tcPr>
          <w:p w14:paraId="0816527F"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-,273</w:t>
            </w:r>
          </w:p>
        </w:tc>
        <w:tc>
          <w:tcPr>
            <w:tcW w:w="0" w:type="auto"/>
            <w:noWrap/>
            <w:hideMark/>
          </w:tcPr>
          <w:p w14:paraId="5B678742"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,517</w:t>
            </w:r>
          </w:p>
        </w:tc>
        <w:tc>
          <w:tcPr>
            <w:tcW w:w="0" w:type="auto"/>
            <w:noWrap/>
            <w:hideMark/>
          </w:tcPr>
          <w:p w14:paraId="2DBCE6DD"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w:t>
            </w:r>
          </w:p>
        </w:tc>
        <w:tc>
          <w:tcPr>
            <w:tcW w:w="0" w:type="auto"/>
            <w:noWrap/>
            <w:hideMark/>
          </w:tcPr>
          <w:p w14:paraId="42F177BD"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w:t>
            </w:r>
          </w:p>
        </w:tc>
      </w:tr>
      <w:tr w:rsidR="00C12BD5" w:rsidRPr="004D7E42" w14:paraId="5C367705" w14:textId="77777777" w:rsidTr="00C12BD5">
        <w:trPr>
          <w:trHeight w:val="288"/>
        </w:trPr>
        <w:tc>
          <w:tcPr>
            <w:tcW w:w="0" w:type="auto"/>
            <w:noWrap/>
            <w:hideMark/>
          </w:tcPr>
          <w:p w14:paraId="328D10FE"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9. Puedo explicar el significado de palabras u oraciones a partir de un contexto</w:t>
            </w:r>
          </w:p>
        </w:tc>
        <w:tc>
          <w:tcPr>
            <w:tcW w:w="0" w:type="auto"/>
            <w:noWrap/>
            <w:hideMark/>
          </w:tcPr>
          <w:p w14:paraId="68D1B34B"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30,333</w:t>
            </w:r>
          </w:p>
        </w:tc>
        <w:tc>
          <w:tcPr>
            <w:tcW w:w="0" w:type="auto"/>
            <w:noWrap/>
            <w:hideMark/>
          </w:tcPr>
          <w:p w14:paraId="4FD827FA"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,83090</w:t>
            </w:r>
          </w:p>
        </w:tc>
        <w:tc>
          <w:tcPr>
            <w:tcW w:w="0" w:type="auto"/>
            <w:noWrap/>
            <w:hideMark/>
          </w:tcPr>
          <w:p w14:paraId="32827298"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-,630</w:t>
            </w:r>
          </w:p>
        </w:tc>
        <w:tc>
          <w:tcPr>
            <w:tcW w:w="0" w:type="auto"/>
            <w:noWrap/>
            <w:hideMark/>
          </w:tcPr>
          <w:p w14:paraId="517303B7"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-,077</w:t>
            </w:r>
          </w:p>
        </w:tc>
        <w:tc>
          <w:tcPr>
            <w:tcW w:w="0" w:type="auto"/>
            <w:noWrap/>
            <w:hideMark/>
          </w:tcPr>
          <w:p w14:paraId="44625CCC"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w:t>
            </w:r>
          </w:p>
        </w:tc>
        <w:tc>
          <w:tcPr>
            <w:tcW w:w="0" w:type="auto"/>
            <w:noWrap/>
            <w:hideMark/>
          </w:tcPr>
          <w:p w14:paraId="0C8EC55F"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4</w:t>
            </w:r>
          </w:p>
        </w:tc>
      </w:tr>
      <w:tr w:rsidR="00C12BD5" w:rsidRPr="004D7E42" w14:paraId="3BD8F86D" w14:textId="77777777" w:rsidTr="00C12BD5">
        <w:trPr>
          <w:trHeight w:val="288"/>
        </w:trPr>
        <w:tc>
          <w:tcPr>
            <w:tcW w:w="0" w:type="auto"/>
            <w:noWrap/>
            <w:hideMark/>
          </w:tcPr>
          <w:p w14:paraId="3080ECC9"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10. Puedo encontrar información específica en un texto</w:t>
            </w:r>
          </w:p>
        </w:tc>
        <w:tc>
          <w:tcPr>
            <w:tcW w:w="0" w:type="auto"/>
            <w:noWrap/>
            <w:hideMark/>
          </w:tcPr>
          <w:p w14:paraId="5D08990F"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30,564</w:t>
            </w:r>
          </w:p>
        </w:tc>
        <w:tc>
          <w:tcPr>
            <w:tcW w:w="0" w:type="auto"/>
            <w:noWrap/>
            <w:hideMark/>
          </w:tcPr>
          <w:p w14:paraId="2DE4BD93"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,71839</w:t>
            </w:r>
          </w:p>
        </w:tc>
        <w:tc>
          <w:tcPr>
            <w:tcW w:w="0" w:type="auto"/>
            <w:noWrap/>
            <w:hideMark/>
          </w:tcPr>
          <w:p w14:paraId="3B49842C"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-,084</w:t>
            </w:r>
          </w:p>
        </w:tc>
        <w:tc>
          <w:tcPr>
            <w:tcW w:w="0" w:type="auto"/>
            <w:noWrap/>
            <w:hideMark/>
          </w:tcPr>
          <w:p w14:paraId="0E6068AD"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,828</w:t>
            </w:r>
          </w:p>
        </w:tc>
        <w:tc>
          <w:tcPr>
            <w:tcW w:w="0" w:type="auto"/>
            <w:noWrap/>
            <w:hideMark/>
          </w:tcPr>
          <w:p w14:paraId="239C5C69"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w:t>
            </w:r>
          </w:p>
        </w:tc>
        <w:tc>
          <w:tcPr>
            <w:tcW w:w="0" w:type="auto"/>
            <w:noWrap/>
            <w:hideMark/>
          </w:tcPr>
          <w:p w14:paraId="4091FE63"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w:t>
            </w:r>
          </w:p>
        </w:tc>
      </w:tr>
      <w:tr w:rsidR="00C12BD5" w:rsidRPr="004D7E42" w14:paraId="62D56D45" w14:textId="77777777" w:rsidTr="00C12BD5">
        <w:trPr>
          <w:trHeight w:val="288"/>
        </w:trPr>
        <w:tc>
          <w:tcPr>
            <w:tcW w:w="0" w:type="auto"/>
            <w:noWrap/>
            <w:hideMark/>
          </w:tcPr>
          <w:p w14:paraId="0DBF4CFC"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11. Puedo reconocer una paráfrasis</w:t>
            </w:r>
          </w:p>
        </w:tc>
        <w:tc>
          <w:tcPr>
            <w:tcW w:w="0" w:type="auto"/>
            <w:noWrap/>
            <w:hideMark/>
          </w:tcPr>
          <w:p w14:paraId="7EF91BC9"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34,615</w:t>
            </w:r>
          </w:p>
        </w:tc>
        <w:tc>
          <w:tcPr>
            <w:tcW w:w="0" w:type="auto"/>
            <w:noWrap/>
            <w:hideMark/>
          </w:tcPr>
          <w:p w14:paraId="35ABEFB9"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,84068</w:t>
            </w:r>
          </w:p>
        </w:tc>
        <w:tc>
          <w:tcPr>
            <w:tcW w:w="0" w:type="auto"/>
            <w:noWrap/>
            <w:hideMark/>
          </w:tcPr>
          <w:p w14:paraId="20184FDF"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-,387</w:t>
            </w:r>
          </w:p>
        </w:tc>
        <w:tc>
          <w:tcPr>
            <w:tcW w:w="0" w:type="auto"/>
            <w:noWrap/>
            <w:hideMark/>
          </w:tcPr>
          <w:p w14:paraId="5FBCD24F"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,349</w:t>
            </w:r>
          </w:p>
        </w:tc>
        <w:tc>
          <w:tcPr>
            <w:tcW w:w="0" w:type="auto"/>
            <w:noWrap/>
            <w:hideMark/>
          </w:tcPr>
          <w:p w14:paraId="69DD18A8"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w:t>
            </w:r>
          </w:p>
        </w:tc>
        <w:tc>
          <w:tcPr>
            <w:tcW w:w="0" w:type="auto"/>
            <w:noWrap/>
            <w:hideMark/>
          </w:tcPr>
          <w:p w14:paraId="6207DDD0"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w:t>
            </w:r>
          </w:p>
        </w:tc>
      </w:tr>
      <w:tr w:rsidR="00C12BD5" w:rsidRPr="004D7E42" w14:paraId="5D38838F" w14:textId="77777777" w:rsidTr="00C12BD5">
        <w:trPr>
          <w:trHeight w:val="288"/>
        </w:trPr>
        <w:tc>
          <w:tcPr>
            <w:tcW w:w="0" w:type="auto"/>
            <w:noWrap/>
            <w:hideMark/>
          </w:tcPr>
          <w:p w14:paraId="30CDE1CF"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12. Puedo entender las relaciones: Dentro de unas oraciones/ Entre oraciones</w:t>
            </w:r>
          </w:p>
        </w:tc>
        <w:tc>
          <w:tcPr>
            <w:tcW w:w="0" w:type="auto"/>
            <w:noWrap/>
            <w:hideMark/>
          </w:tcPr>
          <w:p w14:paraId="655C91B2"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36,513</w:t>
            </w:r>
          </w:p>
        </w:tc>
        <w:tc>
          <w:tcPr>
            <w:tcW w:w="0" w:type="auto"/>
            <w:noWrap/>
            <w:hideMark/>
          </w:tcPr>
          <w:p w14:paraId="2B4E4F27"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,87902</w:t>
            </w:r>
          </w:p>
        </w:tc>
        <w:tc>
          <w:tcPr>
            <w:tcW w:w="0" w:type="auto"/>
            <w:noWrap/>
            <w:hideMark/>
          </w:tcPr>
          <w:p w14:paraId="763F5DD0"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-,902</w:t>
            </w:r>
          </w:p>
        </w:tc>
        <w:tc>
          <w:tcPr>
            <w:tcW w:w="0" w:type="auto"/>
            <w:noWrap/>
            <w:hideMark/>
          </w:tcPr>
          <w:p w14:paraId="77FEDBD0"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1,526</w:t>
            </w:r>
          </w:p>
        </w:tc>
        <w:tc>
          <w:tcPr>
            <w:tcW w:w="0" w:type="auto"/>
            <w:noWrap/>
            <w:hideMark/>
          </w:tcPr>
          <w:p w14:paraId="0743A018"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w:t>
            </w:r>
          </w:p>
        </w:tc>
        <w:tc>
          <w:tcPr>
            <w:tcW w:w="0" w:type="auto"/>
            <w:noWrap/>
            <w:hideMark/>
          </w:tcPr>
          <w:p w14:paraId="486170FD"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w:t>
            </w:r>
          </w:p>
        </w:tc>
      </w:tr>
      <w:tr w:rsidR="00C12BD5" w:rsidRPr="004D7E42" w14:paraId="4286F784" w14:textId="77777777" w:rsidTr="00C12BD5">
        <w:trPr>
          <w:trHeight w:val="288"/>
        </w:trPr>
        <w:tc>
          <w:tcPr>
            <w:tcW w:w="0" w:type="auto"/>
            <w:noWrap/>
            <w:hideMark/>
          </w:tcPr>
          <w:p w14:paraId="5C1BE322"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13. Puedo predecir los resultados de un texto</w:t>
            </w:r>
          </w:p>
        </w:tc>
        <w:tc>
          <w:tcPr>
            <w:tcW w:w="0" w:type="auto"/>
            <w:noWrap/>
            <w:hideMark/>
          </w:tcPr>
          <w:p w14:paraId="34E5758E"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28,564</w:t>
            </w:r>
          </w:p>
        </w:tc>
        <w:tc>
          <w:tcPr>
            <w:tcW w:w="0" w:type="auto"/>
            <w:noWrap/>
            <w:hideMark/>
          </w:tcPr>
          <w:p w14:paraId="61DB9922"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,77220</w:t>
            </w:r>
          </w:p>
        </w:tc>
        <w:tc>
          <w:tcPr>
            <w:tcW w:w="0" w:type="auto"/>
            <w:noWrap/>
            <w:hideMark/>
          </w:tcPr>
          <w:p w14:paraId="408E914E"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-,420</w:t>
            </w:r>
          </w:p>
        </w:tc>
        <w:tc>
          <w:tcPr>
            <w:tcW w:w="0" w:type="auto"/>
            <w:noWrap/>
            <w:hideMark/>
          </w:tcPr>
          <w:p w14:paraId="38694304"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-,027</w:t>
            </w:r>
          </w:p>
        </w:tc>
        <w:tc>
          <w:tcPr>
            <w:tcW w:w="0" w:type="auto"/>
            <w:noWrap/>
            <w:hideMark/>
          </w:tcPr>
          <w:p w14:paraId="393CB696"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w:t>
            </w:r>
          </w:p>
        </w:tc>
        <w:tc>
          <w:tcPr>
            <w:tcW w:w="0" w:type="auto"/>
            <w:noWrap/>
            <w:hideMark/>
          </w:tcPr>
          <w:p w14:paraId="693572EE"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4</w:t>
            </w:r>
          </w:p>
        </w:tc>
      </w:tr>
      <w:tr w:rsidR="00C12BD5" w:rsidRPr="004D7E42" w14:paraId="04FFDB5B" w14:textId="77777777" w:rsidTr="00C12BD5">
        <w:trPr>
          <w:trHeight w:val="288"/>
        </w:trPr>
        <w:tc>
          <w:tcPr>
            <w:tcW w:w="0" w:type="auto"/>
            <w:noWrap/>
            <w:hideMark/>
          </w:tcPr>
          <w:p w14:paraId="4ED261BD"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14. Puedo utilizar el conocimiento que tengo cuando leo un texto</w:t>
            </w:r>
          </w:p>
        </w:tc>
        <w:tc>
          <w:tcPr>
            <w:tcW w:w="0" w:type="auto"/>
            <w:noWrap/>
            <w:hideMark/>
          </w:tcPr>
          <w:p w14:paraId="77FC60E1"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30,564</w:t>
            </w:r>
          </w:p>
        </w:tc>
        <w:tc>
          <w:tcPr>
            <w:tcW w:w="0" w:type="auto"/>
            <w:noWrap/>
            <w:hideMark/>
          </w:tcPr>
          <w:p w14:paraId="281D940C"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,74647</w:t>
            </w:r>
          </w:p>
        </w:tc>
        <w:tc>
          <w:tcPr>
            <w:tcW w:w="0" w:type="auto"/>
            <w:noWrap/>
            <w:hideMark/>
          </w:tcPr>
          <w:p w14:paraId="11C55107"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,505</w:t>
            </w:r>
          </w:p>
        </w:tc>
        <w:tc>
          <w:tcPr>
            <w:tcW w:w="0" w:type="auto"/>
            <w:noWrap/>
            <w:hideMark/>
          </w:tcPr>
          <w:p w14:paraId="59C223A7"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,235</w:t>
            </w:r>
          </w:p>
        </w:tc>
        <w:tc>
          <w:tcPr>
            <w:tcW w:w="0" w:type="auto"/>
            <w:noWrap/>
            <w:hideMark/>
          </w:tcPr>
          <w:p w14:paraId="07DE9AA8"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w:t>
            </w:r>
          </w:p>
        </w:tc>
        <w:tc>
          <w:tcPr>
            <w:tcW w:w="0" w:type="auto"/>
            <w:noWrap/>
            <w:hideMark/>
          </w:tcPr>
          <w:p w14:paraId="01DFE279"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w:t>
            </w:r>
          </w:p>
        </w:tc>
      </w:tr>
      <w:tr w:rsidR="00C12BD5" w:rsidRPr="004D7E42" w14:paraId="7694F804" w14:textId="77777777" w:rsidTr="00C12BD5">
        <w:trPr>
          <w:trHeight w:val="288"/>
        </w:trPr>
        <w:tc>
          <w:tcPr>
            <w:tcW w:w="0" w:type="auto"/>
            <w:noWrap/>
            <w:hideMark/>
          </w:tcPr>
          <w:p w14:paraId="668EE9A8"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15. Puedo utilizar mis experiencias personales para mejorar mi comprensión de un texto cuando leo</w:t>
            </w:r>
          </w:p>
        </w:tc>
        <w:tc>
          <w:tcPr>
            <w:tcW w:w="0" w:type="auto"/>
            <w:noWrap/>
            <w:hideMark/>
          </w:tcPr>
          <w:p w14:paraId="13A6BA53"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32,07</w:t>
            </w:r>
            <w:r w:rsidRPr="004D7E42">
              <w:rPr>
                <w:rFonts w:ascii="Times New Roman" w:eastAsia="Calibri" w:hAnsi="Times New Roman" w:cs="Times New Roman"/>
                <w:sz w:val="20"/>
                <w:szCs w:val="20"/>
              </w:rPr>
              <w:lastRenderedPageBreak/>
              <w:t>7</w:t>
            </w:r>
          </w:p>
        </w:tc>
        <w:tc>
          <w:tcPr>
            <w:tcW w:w="0" w:type="auto"/>
            <w:noWrap/>
            <w:hideMark/>
          </w:tcPr>
          <w:p w14:paraId="7E46C6B5"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lastRenderedPageBreak/>
              <w:t>,772</w:t>
            </w:r>
            <w:r w:rsidRPr="004D7E42">
              <w:rPr>
                <w:rFonts w:ascii="Times New Roman" w:eastAsia="Calibri" w:hAnsi="Times New Roman" w:cs="Times New Roman"/>
                <w:sz w:val="20"/>
                <w:szCs w:val="20"/>
              </w:rPr>
              <w:lastRenderedPageBreak/>
              <w:t>56</w:t>
            </w:r>
          </w:p>
        </w:tc>
        <w:tc>
          <w:tcPr>
            <w:tcW w:w="0" w:type="auto"/>
            <w:noWrap/>
            <w:hideMark/>
          </w:tcPr>
          <w:p w14:paraId="7C4215AC"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lastRenderedPageBreak/>
              <w:t>,162</w:t>
            </w:r>
          </w:p>
        </w:tc>
        <w:tc>
          <w:tcPr>
            <w:tcW w:w="0" w:type="auto"/>
            <w:noWrap/>
            <w:hideMark/>
          </w:tcPr>
          <w:p w14:paraId="0E465482"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-,413</w:t>
            </w:r>
          </w:p>
        </w:tc>
        <w:tc>
          <w:tcPr>
            <w:tcW w:w="0" w:type="auto"/>
            <w:noWrap/>
            <w:hideMark/>
          </w:tcPr>
          <w:p w14:paraId="3B24BDCB"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w:t>
            </w:r>
          </w:p>
        </w:tc>
        <w:tc>
          <w:tcPr>
            <w:tcW w:w="0" w:type="auto"/>
            <w:noWrap/>
            <w:hideMark/>
          </w:tcPr>
          <w:p w14:paraId="0B91E1ED"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w:t>
            </w:r>
          </w:p>
        </w:tc>
      </w:tr>
      <w:tr w:rsidR="00C12BD5" w:rsidRPr="004D7E42" w14:paraId="64E0E792" w14:textId="77777777" w:rsidTr="00C12BD5">
        <w:trPr>
          <w:trHeight w:val="288"/>
        </w:trPr>
        <w:tc>
          <w:tcPr>
            <w:tcW w:w="0" w:type="auto"/>
            <w:noWrap/>
            <w:hideMark/>
          </w:tcPr>
          <w:p w14:paraId="4BFBB720"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16. Puedo leer sobre una idea en un texto y usarla en otras situaciones sobre las que leo</w:t>
            </w:r>
          </w:p>
        </w:tc>
        <w:tc>
          <w:tcPr>
            <w:tcW w:w="0" w:type="auto"/>
            <w:noWrap/>
            <w:hideMark/>
          </w:tcPr>
          <w:p w14:paraId="12AD2244"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33,308</w:t>
            </w:r>
          </w:p>
        </w:tc>
        <w:tc>
          <w:tcPr>
            <w:tcW w:w="0" w:type="auto"/>
            <w:noWrap/>
            <w:hideMark/>
          </w:tcPr>
          <w:p w14:paraId="170843CD"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,79899</w:t>
            </w:r>
          </w:p>
        </w:tc>
        <w:tc>
          <w:tcPr>
            <w:tcW w:w="0" w:type="auto"/>
            <w:noWrap/>
            <w:hideMark/>
          </w:tcPr>
          <w:p w14:paraId="331DD2AF"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-,545</w:t>
            </w:r>
          </w:p>
        </w:tc>
        <w:tc>
          <w:tcPr>
            <w:tcW w:w="0" w:type="auto"/>
            <w:noWrap/>
            <w:hideMark/>
          </w:tcPr>
          <w:p w14:paraId="1A285ACB"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,216</w:t>
            </w:r>
          </w:p>
        </w:tc>
        <w:tc>
          <w:tcPr>
            <w:tcW w:w="0" w:type="auto"/>
            <w:noWrap/>
            <w:hideMark/>
          </w:tcPr>
          <w:p w14:paraId="192FE1B5"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 xml:space="preserve">       1 </w:t>
            </w:r>
          </w:p>
        </w:tc>
        <w:tc>
          <w:tcPr>
            <w:tcW w:w="0" w:type="auto"/>
            <w:noWrap/>
            <w:hideMark/>
          </w:tcPr>
          <w:p w14:paraId="5CF2ACED"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w:t>
            </w:r>
          </w:p>
        </w:tc>
      </w:tr>
      <w:tr w:rsidR="00C12BD5" w:rsidRPr="004D7E42" w14:paraId="3DD49370" w14:textId="77777777" w:rsidTr="00C12BD5">
        <w:trPr>
          <w:trHeight w:val="288"/>
        </w:trPr>
        <w:tc>
          <w:tcPr>
            <w:tcW w:w="0" w:type="auto"/>
            <w:noWrap/>
            <w:hideMark/>
          </w:tcPr>
          <w:p w14:paraId="2320C653"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17. Puedo leer sobre una idea en un texto y usarla para resolver problemas en mi propia vida</w:t>
            </w:r>
          </w:p>
        </w:tc>
        <w:tc>
          <w:tcPr>
            <w:tcW w:w="0" w:type="auto"/>
            <w:noWrap/>
            <w:hideMark/>
          </w:tcPr>
          <w:p w14:paraId="3B65226A"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32,179</w:t>
            </w:r>
          </w:p>
        </w:tc>
        <w:tc>
          <w:tcPr>
            <w:tcW w:w="0" w:type="auto"/>
            <w:noWrap/>
            <w:hideMark/>
          </w:tcPr>
          <w:p w14:paraId="31E60231"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,96796</w:t>
            </w:r>
          </w:p>
        </w:tc>
        <w:tc>
          <w:tcPr>
            <w:tcW w:w="0" w:type="auto"/>
            <w:noWrap/>
            <w:hideMark/>
          </w:tcPr>
          <w:p w14:paraId="5FEEE8CA"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-,243</w:t>
            </w:r>
          </w:p>
        </w:tc>
        <w:tc>
          <w:tcPr>
            <w:tcW w:w="0" w:type="auto"/>
            <w:noWrap/>
            <w:hideMark/>
          </w:tcPr>
          <w:p w14:paraId="6B658929"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,238</w:t>
            </w:r>
          </w:p>
        </w:tc>
        <w:tc>
          <w:tcPr>
            <w:tcW w:w="0" w:type="auto"/>
            <w:noWrap/>
            <w:hideMark/>
          </w:tcPr>
          <w:p w14:paraId="314BECCC"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 xml:space="preserve">       1 </w:t>
            </w:r>
          </w:p>
        </w:tc>
        <w:tc>
          <w:tcPr>
            <w:tcW w:w="0" w:type="auto"/>
            <w:noWrap/>
            <w:hideMark/>
          </w:tcPr>
          <w:p w14:paraId="48C80E2C"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w:t>
            </w:r>
          </w:p>
        </w:tc>
      </w:tr>
      <w:tr w:rsidR="00C12BD5" w:rsidRPr="004D7E42" w14:paraId="2F80FB32" w14:textId="77777777" w:rsidTr="00C12BD5">
        <w:trPr>
          <w:trHeight w:val="288"/>
        </w:trPr>
        <w:tc>
          <w:tcPr>
            <w:tcW w:w="0" w:type="auto"/>
            <w:noWrap/>
            <w:hideMark/>
          </w:tcPr>
          <w:p w14:paraId="1F290748"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18. Cuando leo un texto, sé la diferencia entre un hecho y una opinión.</w:t>
            </w:r>
          </w:p>
        </w:tc>
        <w:tc>
          <w:tcPr>
            <w:tcW w:w="0" w:type="auto"/>
            <w:noWrap/>
            <w:hideMark/>
          </w:tcPr>
          <w:p w14:paraId="04091599"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37,487</w:t>
            </w:r>
          </w:p>
        </w:tc>
        <w:tc>
          <w:tcPr>
            <w:tcW w:w="0" w:type="auto"/>
            <w:noWrap/>
            <w:hideMark/>
          </w:tcPr>
          <w:p w14:paraId="6B8E4A26"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,97971</w:t>
            </w:r>
          </w:p>
        </w:tc>
        <w:tc>
          <w:tcPr>
            <w:tcW w:w="0" w:type="auto"/>
            <w:noWrap/>
            <w:hideMark/>
          </w:tcPr>
          <w:p w14:paraId="4CBF7D27"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-,880</w:t>
            </w:r>
          </w:p>
        </w:tc>
        <w:tc>
          <w:tcPr>
            <w:tcW w:w="0" w:type="auto"/>
            <w:noWrap/>
            <w:hideMark/>
          </w:tcPr>
          <w:p w14:paraId="693129FE"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,765</w:t>
            </w:r>
          </w:p>
        </w:tc>
        <w:tc>
          <w:tcPr>
            <w:tcW w:w="0" w:type="auto"/>
            <w:noWrap/>
            <w:hideMark/>
          </w:tcPr>
          <w:p w14:paraId="1E24D389"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 xml:space="preserve">       1 </w:t>
            </w:r>
          </w:p>
        </w:tc>
        <w:tc>
          <w:tcPr>
            <w:tcW w:w="0" w:type="auto"/>
            <w:noWrap/>
            <w:hideMark/>
          </w:tcPr>
          <w:p w14:paraId="05D3F595"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w:t>
            </w:r>
          </w:p>
        </w:tc>
      </w:tr>
      <w:tr w:rsidR="00C12BD5" w:rsidRPr="004D7E42" w14:paraId="5A448E60" w14:textId="77777777" w:rsidTr="00C12BD5">
        <w:trPr>
          <w:trHeight w:val="288"/>
        </w:trPr>
        <w:tc>
          <w:tcPr>
            <w:tcW w:w="0" w:type="auto"/>
            <w:noWrap/>
            <w:hideMark/>
          </w:tcPr>
          <w:p w14:paraId="02316B22"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19. Cuando leo un texto, puedo mostrar qué puntos son relevantes para el tema sobre el que se escribe.</w:t>
            </w:r>
          </w:p>
        </w:tc>
        <w:tc>
          <w:tcPr>
            <w:tcW w:w="0" w:type="auto"/>
            <w:noWrap/>
            <w:hideMark/>
          </w:tcPr>
          <w:p w14:paraId="3CE7B325"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32,154</w:t>
            </w:r>
          </w:p>
        </w:tc>
        <w:tc>
          <w:tcPr>
            <w:tcW w:w="0" w:type="auto"/>
            <w:noWrap/>
            <w:hideMark/>
          </w:tcPr>
          <w:p w14:paraId="1FD06A56"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,89831</w:t>
            </w:r>
          </w:p>
        </w:tc>
        <w:tc>
          <w:tcPr>
            <w:tcW w:w="0" w:type="auto"/>
            <w:noWrap/>
            <w:hideMark/>
          </w:tcPr>
          <w:p w14:paraId="198C3232"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,076</w:t>
            </w:r>
          </w:p>
        </w:tc>
        <w:tc>
          <w:tcPr>
            <w:tcW w:w="0" w:type="auto"/>
            <w:noWrap/>
            <w:hideMark/>
          </w:tcPr>
          <w:p w14:paraId="326E708C"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-,195</w:t>
            </w:r>
          </w:p>
        </w:tc>
        <w:tc>
          <w:tcPr>
            <w:tcW w:w="0" w:type="auto"/>
            <w:noWrap/>
            <w:hideMark/>
          </w:tcPr>
          <w:p w14:paraId="51E0702B"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 xml:space="preserve">       1 </w:t>
            </w:r>
          </w:p>
        </w:tc>
        <w:tc>
          <w:tcPr>
            <w:tcW w:w="0" w:type="auto"/>
            <w:noWrap/>
            <w:hideMark/>
          </w:tcPr>
          <w:p w14:paraId="2A3BFC23"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w:t>
            </w:r>
          </w:p>
        </w:tc>
      </w:tr>
      <w:tr w:rsidR="00C12BD5" w:rsidRPr="004D7E42" w14:paraId="368F315B" w14:textId="77777777" w:rsidTr="00C12BD5">
        <w:trPr>
          <w:trHeight w:val="288"/>
        </w:trPr>
        <w:tc>
          <w:tcPr>
            <w:tcW w:w="0" w:type="auto"/>
            <w:noWrap/>
            <w:hideMark/>
          </w:tcPr>
          <w:p w14:paraId="1316D38B"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20. Cuando leo un texto, puedo concluir de qué trata el texto</w:t>
            </w:r>
          </w:p>
        </w:tc>
        <w:tc>
          <w:tcPr>
            <w:tcW w:w="0" w:type="auto"/>
            <w:noWrap/>
            <w:hideMark/>
          </w:tcPr>
          <w:p w14:paraId="6DBE26BA"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29,667</w:t>
            </w:r>
          </w:p>
        </w:tc>
        <w:tc>
          <w:tcPr>
            <w:tcW w:w="0" w:type="auto"/>
            <w:noWrap/>
            <w:hideMark/>
          </w:tcPr>
          <w:p w14:paraId="32E0A65B"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,66605</w:t>
            </w:r>
          </w:p>
        </w:tc>
        <w:tc>
          <w:tcPr>
            <w:tcW w:w="0" w:type="auto"/>
            <w:noWrap/>
            <w:hideMark/>
          </w:tcPr>
          <w:p w14:paraId="6F5AC367"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-,173</w:t>
            </w:r>
          </w:p>
        </w:tc>
        <w:tc>
          <w:tcPr>
            <w:tcW w:w="0" w:type="auto"/>
            <w:noWrap/>
            <w:hideMark/>
          </w:tcPr>
          <w:p w14:paraId="0807382A"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-,142</w:t>
            </w:r>
          </w:p>
        </w:tc>
        <w:tc>
          <w:tcPr>
            <w:tcW w:w="0" w:type="auto"/>
            <w:noWrap/>
            <w:hideMark/>
          </w:tcPr>
          <w:p w14:paraId="18024C8C"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 xml:space="preserve">       1 </w:t>
            </w:r>
          </w:p>
        </w:tc>
        <w:tc>
          <w:tcPr>
            <w:tcW w:w="0" w:type="auto"/>
            <w:noWrap/>
            <w:hideMark/>
          </w:tcPr>
          <w:p w14:paraId="2B3F4D8F"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4</w:t>
            </w:r>
          </w:p>
        </w:tc>
      </w:tr>
      <w:tr w:rsidR="00C12BD5" w:rsidRPr="004D7E42" w14:paraId="0B87B7DA" w14:textId="77777777" w:rsidTr="00C12BD5">
        <w:trPr>
          <w:trHeight w:val="288"/>
        </w:trPr>
        <w:tc>
          <w:tcPr>
            <w:tcW w:w="0" w:type="auto"/>
            <w:noWrap/>
            <w:hideMark/>
          </w:tcPr>
          <w:p w14:paraId="2E6531B2"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21. Cuando leo un texto, puedo identificar las razones de ciertas acciones en el texto.</w:t>
            </w:r>
          </w:p>
        </w:tc>
        <w:tc>
          <w:tcPr>
            <w:tcW w:w="0" w:type="auto"/>
            <w:noWrap/>
            <w:hideMark/>
          </w:tcPr>
          <w:p w14:paraId="7B3057FF"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29,538</w:t>
            </w:r>
          </w:p>
        </w:tc>
        <w:tc>
          <w:tcPr>
            <w:tcW w:w="0" w:type="auto"/>
            <w:noWrap/>
            <w:hideMark/>
          </w:tcPr>
          <w:p w14:paraId="08ACC5C7"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,76082</w:t>
            </w:r>
          </w:p>
        </w:tc>
        <w:tc>
          <w:tcPr>
            <w:tcW w:w="0" w:type="auto"/>
            <w:noWrap/>
            <w:hideMark/>
          </w:tcPr>
          <w:p w14:paraId="672C2BBF"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-,627</w:t>
            </w:r>
          </w:p>
        </w:tc>
        <w:tc>
          <w:tcPr>
            <w:tcW w:w="0" w:type="auto"/>
            <w:noWrap/>
            <w:hideMark/>
          </w:tcPr>
          <w:p w14:paraId="24973107"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,432</w:t>
            </w:r>
          </w:p>
        </w:tc>
        <w:tc>
          <w:tcPr>
            <w:tcW w:w="0" w:type="auto"/>
            <w:noWrap/>
            <w:hideMark/>
          </w:tcPr>
          <w:p w14:paraId="5740AFEF"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 xml:space="preserve">       1 </w:t>
            </w:r>
          </w:p>
        </w:tc>
        <w:tc>
          <w:tcPr>
            <w:tcW w:w="0" w:type="auto"/>
            <w:noWrap/>
            <w:hideMark/>
          </w:tcPr>
          <w:p w14:paraId="67AA4E38"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4</w:t>
            </w:r>
          </w:p>
        </w:tc>
      </w:tr>
      <w:tr w:rsidR="00C12BD5" w:rsidRPr="004D7E42" w14:paraId="47FDD1C6" w14:textId="77777777" w:rsidTr="00C12BD5">
        <w:trPr>
          <w:trHeight w:val="288"/>
        </w:trPr>
        <w:tc>
          <w:tcPr>
            <w:tcW w:w="0" w:type="auto"/>
            <w:noWrap/>
            <w:hideMark/>
          </w:tcPr>
          <w:p w14:paraId="70A4E32F"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22. Cuando leo, puedo separar la idea dentro del texto en sus diferentes partes</w:t>
            </w:r>
          </w:p>
        </w:tc>
        <w:tc>
          <w:tcPr>
            <w:tcW w:w="0" w:type="auto"/>
            <w:noWrap/>
            <w:hideMark/>
          </w:tcPr>
          <w:p w14:paraId="00AC7CBC"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29,282</w:t>
            </w:r>
          </w:p>
        </w:tc>
        <w:tc>
          <w:tcPr>
            <w:tcW w:w="0" w:type="auto"/>
            <w:noWrap/>
            <w:hideMark/>
          </w:tcPr>
          <w:p w14:paraId="7439F91B"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,69146</w:t>
            </w:r>
          </w:p>
        </w:tc>
        <w:tc>
          <w:tcPr>
            <w:tcW w:w="0" w:type="auto"/>
            <w:noWrap/>
            <w:hideMark/>
          </w:tcPr>
          <w:p w14:paraId="6F168595"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-,280</w:t>
            </w:r>
          </w:p>
        </w:tc>
        <w:tc>
          <w:tcPr>
            <w:tcW w:w="0" w:type="auto"/>
            <w:noWrap/>
            <w:hideMark/>
          </w:tcPr>
          <w:p w14:paraId="4E0F8569"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,037</w:t>
            </w:r>
          </w:p>
        </w:tc>
        <w:tc>
          <w:tcPr>
            <w:tcW w:w="0" w:type="auto"/>
            <w:noWrap/>
            <w:hideMark/>
          </w:tcPr>
          <w:p w14:paraId="447DF6B8"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 xml:space="preserve">       1 </w:t>
            </w:r>
          </w:p>
        </w:tc>
        <w:tc>
          <w:tcPr>
            <w:tcW w:w="0" w:type="auto"/>
            <w:noWrap/>
            <w:hideMark/>
          </w:tcPr>
          <w:p w14:paraId="2F6EC810"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4</w:t>
            </w:r>
          </w:p>
        </w:tc>
      </w:tr>
      <w:tr w:rsidR="00C12BD5" w:rsidRPr="004D7E42" w14:paraId="1EF3EC49" w14:textId="77777777" w:rsidTr="00C12BD5">
        <w:trPr>
          <w:trHeight w:val="288"/>
        </w:trPr>
        <w:tc>
          <w:tcPr>
            <w:tcW w:w="0" w:type="auto"/>
            <w:noWrap/>
            <w:hideMark/>
          </w:tcPr>
          <w:p w14:paraId="6F65691A"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23. Puedo conectar las ideas: Dentro de un párrafo / entre párrafos</w:t>
            </w:r>
          </w:p>
        </w:tc>
        <w:tc>
          <w:tcPr>
            <w:tcW w:w="0" w:type="auto"/>
            <w:noWrap/>
            <w:hideMark/>
          </w:tcPr>
          <w:p w14:paraId="207DF1EC"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35,744</w:t>
            </w:r>
          </w:p>
        </w:tc>
        <w:tc>
          <w:tcPr>
            <w:tcW w:w="0" w:type="auto"/>
            <w:noWrap/>
            <w:hideMark/>
          </w:tcPr>
          <w:p w14:paraId="1AB6BEBB"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,81966</w:t>
            </w:r>
          </w:p>
        </w:tc>
        <w:tc>
          <w:tcPr>
            <w:tcW w:w="0" w:type="auto"/>
            <w:noWrap/>
            <w:hideMark/>
          </w:tcPr>
          <w:p w14:paraId="6FBFD729"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-,339</w:t>
            </w:r>
          </w:p>
        </w:tc>
        <w:tc>
          <w:tcPr>
            <w:tcW w:w="0" w:type="auto"/>
            <w:noWrap/>
            <w:hideMark/>
          </w:tcPr>
          <w:p w14:paraId="2DAE27D2"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-,408</w:t>
            </w:r>
          </w:p>
        </w:tc>
        <w:tc>
          <w:tcPr>
            <w:tcW w:w="0" w:type="auto"/>
            <w:noWrap/>
            <w:hideMark/>
          </w:tcPr>
          <w:p w14:paraId="0D3A7ABC"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w:t>
            </w:r>
          </w:p>
        </w:tc>
        <w:tc>
          <w:tcPr>
            <w:tcW w:w="0" w:type="auto"/>
            <w:noWrap/>
            <w:hideMark/>
          </w:tcPr>
          <w:p w14:paraId="178330CD"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w:t>
            </w:r>
          </w:p>
        </w:tc>
      </w:tr>
      <w:tr w:rsidR="00C12BD5" w:rsidRPr="004D7E42" w14:paraId="5B278EDB" w14:textId="77777777" w:rsidTr="00C12BD5">
        <w:trPr>
          <w:trHeight w:val="288"/>
        </w:trPr>
        <w:tc>
          <w:tcPr>
            <w:tcW w:w="0" w:type="auto"/>
            <w:noWrap/>
            <w:hideMark/>
          </w:tcPr>
          <w:p w14:paraId="0EBC6EC2"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24. Puedo resumir información después de leer un texto.</w:t>
            </w:r>
          </w:p>
        </w:tc>
        <w:tc>
          <w:tcPr>
            <w:tcW w:w="0" w:type="auto"/>
            <w:noWrap/>
            <w:hideMark/>
          </w:tcPr>
          <w:p w14:paraId="6DF1D1D4"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36,462</w:t>
            </w:r>
          </w:p>
        </w:tc>
        <w:tc>
          <w:tcPr>
            <w:tcW w:w="0" w:type="auto"/>
            <w:noWrap/>
            <w:hideMark/>
          </w:tcPr>
          <w:p w14:paraId="710BAB8C"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,92823</w:t>
            </w:r>
          </w:p>
        </w:tc>
        <w:tc>
          <w:tcPr>
            <w:tcW w:w="0" w:type="auto"/>
            <w:noWrap/>
            <w:hideMark/>
          </w:tcPr>
          <w:p w14:paraId="67C10BAC"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-,345</w:t>
            </w:r>
          </w:p>
        </w:tc>
        <w:tc>
          <w:tcPr>
            <w:tcW w:w="0" w:type="auto"/>
            <w:noWrap/>
            <w:hideMark/>
          </w:tcPr>
          <w:p w14:paraId="73E9C263"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-,369</w:t>
            </w:r>
          </w:p>
        </w:tc>
        <w:tc>
          <w:tcPr>
            <w:tcW w:w="0" w:type="auto"/>
            <w:noWrap/>
            <w:hideMark/>
          </w:tcPr>
          <w:p w14:paraId="69D3484C"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w:t>
            </w:r>
          </w:p>
        </w:tc>
        <w:tc>
          <w:tcPr>
            <w:tcW w:w="0" w:type="auto"/>
            <w:noWrap/>
            <w:hideMark/>
          </w:tcPr>
          <w:p w14:paraId="69898105"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w:t>
            </w:r>
          </w:p>
        </w:tc>
      </w:tr>
      <w:tr w:rsidR="00C12BD5" w:rsidRPr="004D7E42" w14:paraId="6A38EC25" w14:textId="77777777" w:rsidTr="00C12BD5">
        <w:trPr>
          <w:trHeight w:val="288"/>
        </w:trPr>
        <w:tc>
          <w:tcPr>
            <w:tcW w:w="0" w:type="auto"/>
            <w:noWrap/>
            <w:hideMark/>
          </w:tcPr>
          <w:p w14:paraId="17A052EF"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25. Puedo sacar conclusiones después de leer un texto.</w:t>
            </w:r>
          </w:p>
        </w:tc>
        <w:tc>
          <w:tcPr>
            <w:tcW w:w="0" w:type="auto"/>
            <w:noWrap/>
            <w:hideMark/>
          </w:tcPr>
          <w:p w14:paraId="7C9A5976"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29,282</w:t>
            </w:r>
          </w:p>
        </w:tc>
        <w:tc>
          <w:tcPr>
            <w:tcW w:w="0" w:type="auto"/>
            <w:noWrap/>
            <w:hideMark/>
          </w:tcPr>
          <w:p w14:paraId="4866FE60"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,74859</w:t>
            </w:r>
          </w:p>
        </w:tc>
        <w:tc>
          <w:tcPr>
            <w:tcW w:w="0" w:type="auto"/>
            <w:noWrap/>
            <w:hideMark/>
          </w:tcPr>
          <w:p w14:paraId="3239821E"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-,178</w:t>
            </w:r>
          </w:p>
        </w:tc>
        <w:tc>
          <w:tcPr>
            <w:tcW w:w="0" w:type="auto"/>
            <w:noWrap/>
            <w:hideMark/>
          </w:tcPr>
          <w:p w14:paraId="6341792F"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-,521</w:t>
            </w:r>
          </w:p>
        </w:tc>
        <w:tc>
          <w:tcPr>
            <w:tcW w:w="0" w:type="auto"/>
            <w:noWrap/>
            <w:hideMark/>
          </w:tcPr>
          <w:p w14:paraId="61D2FA6E"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w:t>
            </w:r>
          </w:p>
        </w:tc>
        <w:tc>
          <w:tcPr>
            <w:tcW w:w="0" w:type="auto"/>
            <w:noWrap/>
            <w:hideMark/>
          </w:tcPr>
          <w:p w14:paraId="75DE3F8D"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4</w:t>
            </w:r>
          </w:p>
        </w:tc>
      </w:tr>
      <w:tr w:rsidR="00C12BD5" w:rsidRPr="004D7E42" w14:paraId="0A045B68" w14:textId="77777777" w:rsidTr="00C12BD5">
        <w:trPr>
          <w:trHeight w:val="288"/>
        </w:trPr>
        <w:tc>
          <w:tcPr>
            <w:tcW w:w="0" w:type="auto"/>
            <w:noWrap/>
            <w:hideMark/>
          </w:tcPr>
          <w:p w14:paraId="24C8453F"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26. Puedo decidir sobre la confiabilidad de la información de un texto.</w:t>
            </w:r>
          </w:p>
        </w:tc>
        <w:tc>
          <w:tcPr>
            <w:tcW w:w="0" w:type="auto"/>
            <w:noWrap/>
            <w:hideMark/>
          </w:tcPr>
          <w:p w14:paraId="32155AC1"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29,026</w:t>
            </w:r>
          </w:p>
        </w:tc>
        <w:tc>
          <w:tcPr>
            <w:tcW w:w="0" w:type="auto"/>
            <w:noWrap/>
            <w:hideMark/>
          </w:tcPr>
          <w:p w14:paraId="784761EC"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,73526</w:t>
            </w:r>
          </w:p>
        </w:tc>
        <w:tc>
          <w:tcPr>
            <w:tcW w:w="0" w:type="auto"/>
            <w:noWrap/>
            <w:hideMark/>
          </w:tcPr>
          <w:p w14:paraId="65848355"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-,625</w:t>
            </w:r>
          </w:p>
        </w:tc>
        <w:tc>
          <w:tcPr>
            <w:tcW w:w="0" w:type="auto"/>
            <w:noWrap/>
            <w:hideMark/>
          </w:tcPr>
          <w:p w14:paraId="27AF4399"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,590</w:t>
            </w:r>
          </w:p>
        </w:tc>
        <w:tc>
          <w:tcPr>
            <w:tcW w:w="0" w:type="auto"/>
            <w:noWrap/>
            <w:hideMark/>
          </w:tcPr>
          <w:p w14:paraId="09C117C2"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w:t>
            </w:r>
          </w:p>
        </w:tc>
        <w:tc>
          <w:tcPr>
            <w:tcW w:w="0" w:type="auto"/>
            <w:noWrap/>
            <w:hideMark/>
          </w:tcPr>
          <w:p w14:paraId="4FB9126A"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4</w:t>
            </w:r>
          </w:p>
        </w:tc>
      </w:tr>
      <w:tr w:rsidR="00C12BD5" w:rsidRPr="004D7E42" w14:paraId="4FFF5796" w14:textId="77777777" w:rsidTr="00C12BD5">
        <w:trPr>
          <w:trHeight w:val="288"/>
        </w:trPr>
        <w:tc>
          <w:tcPr>
            <w:tcW w:w="0" w:type="auto"/>
            <w:noWrap/>
            <w:hideMark/>
          </w:tcPr>
          <w:p w14:paraId="643351A9"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27. Puedo tomar decisiones sobre el argumento cuando lo leo.</w:t>
            </w:r>
          </w:p>
        </w:tc>
        <w:tc>
          <w:tcPr>
            <w:tcW w:w="0" w:type="auto"/>
            <w:noWrap/>
            <w:hideMark/>
          </w:tcPr>
          <w:p w14:paraId="1FD0B908"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30,436</w:t>
            </w:r>
          </w:p>
        </w:tc>
        <w:tc>
          <w:tcPr>
            <w:tcW w:w="0" w:type="auto"/>
            <w:noWrap/>
            <w:hideMark/>
          </w:tcPr>
          <w:p w14:paraId="25572C51"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,90735</w:t>
            </w:r>
          </w:p>
        </w:tc>
        <w:tc>
          <w:tcPr>
            <w:tcW w:w="0" w:type="auto"/>
            <w:noWrap/>
            <w:hideMark/>
          </w:tcPr>
          <w:p w14:paraId="1C4BF30C"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-,273</w:t>
            </w:r>
          </w:p>
        </w:tc>
        <w:tc>
          <w:tcPr>
            <w:tcW w:w="0" w:type="auto"/>
            <w:noWrap/>
            <w:hideMark/>
          </w:tcPr>
          <w:p w14:paraId="28B7E21C"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,517</w:t>
            </w:r>
          </w:p>
        </w:tc>
        <w:tc>
          <w:tcPr>
            <w:tcW w:w="0" w:type="auto"/>
            <w:noWrap/>
            <w:hideMark/>
          </w:tcPr>
          <w:p w14:paraId="316A2257"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w:t>
            </w:r>
          </w:p>
        </w:tc>
        <w:tc>
          <w:tcPr>
            <w:tcW w:w="0" w:type="auto"/>
            <w:noWrap/>
            <w:hideMark/>
          </w:tcPr>
          <w:p w14:paraId="4FB43919"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w:t>
            </w:r>
          </w:p>
        </w:tc>
      </w:tr>
      <w:tr w:rsidR="00C12BD5" w:rsidRPr="004D7E42" w14:paraId="1FD68923" w14:textId="77777777" w:rsidTr="00C12BD5">
        <w:trPr>
          <w:trHeight w:val="288"/>
        </w:trPr>
        <w:tc>
          <w:tcPr>
            <w:tcW w:w="0" w:type="auto"/>
            <w:noWrap/>
            <w:hideMark/>
          </w:tcPr>
          <w:p w14:paraId="11CFF7BA"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28. Puedo determinar la fuerza de una idea en un texto.</w:t>
            </w:r>
          </w:p>
        </w:tc>
        <w:tc>
          <w:tcPr>
            <w:tcW w:w="0" w:type="auto"/>
            <w:noWrap/>
            <w:hideMark/>
          </w:tcPr>
          <w:p w14:paraId="725F5310"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30,333</w:t>
            </w:r>
          </w:p>
        </w:tc>
        <w:tc>
          <w:tcPr>
            <w:tcW w:w="0" w:type="auto"/>
            <w:noWrap/>
            <w:hideMark/>
          </w:tcPr>
          <w:p w14:paraId="4E028B5E"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,83090</w:t>
            </w:r>
          </w:p>
        </w:tc>
        <w:tc>
          <w:tcPr>
            <w:tcW w:w="0" w:type="auto"/>
            <w:noWrap/>
            <w:hideMark/>
          </w:tcPr>
          <w:p w14:paraId="52A9670B"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-,630</w:t>
            </w:r>
          </w:p>
        </w:tc>
        <w:tc>
          <w:tcPr>
            <w:tcW w:w="0" w:type="auto"/>
            <w:noWrap/>
            <w:hideMark/>
          </w:tcPr>
          <w:p w14:paraId="47E2FF4A"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-,077</w:t>
            </w:r>
          </w:p>
        </w:tc>
        <w:tc>
          <w:tcPr>
            <w:tcW w:w="0" w:type="auto"/>
            <w:noWrap/>
            <w:hideMark/>
          </w:tcPr>
          <w:p w14:paraId="6A68A21B"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w:t>
            </w:r>
          </w:p>
        </w:tc>
        <w:tc>
          <w:tcPr>
            <w:tcW w:w="0" w:type="auto"/>
            <w:noWrap/>
            <w:hideMark/>
          </w:tcPr>
          <w:p w14:paraId="4B1FD90C"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4</w:t>
            </w:r>
          </w:p>
        </w:tc>
      </w:tr>
      <w:tr w:rsidR="00C12BD5" w:rsidRPr="004D7E42" w14:paraId="248DB632" w14:textId="77777777" w:rsidTr="00C12BD5">
        <w:trPr>
          <w:trHeight w:val="288"/>
        </w:trPr>
        <w:tc>
          <w:tcPr>
            <w:tcW w:w="0" w:type="auto"/>
            <w:noWrap/>
            <w:hideMark/>
          </w:tcPr>
          <w:p w14:paraId="0457CD26"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29. Puedo determinar la debilidad de una idea en un texto.</w:t>
            </w:r>
          </w:p>
        </w:tc>
        <w:tc>
          <w:tcPr>
            <w:tcW w:w="0" w:type="auto"/>
            <w:noWrap/>
            <w:hideMark/>
          </w:tcPr>
          <w:p w14:paraId="3765DE95"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w:t>
            </w:r>
            <w:r w:rsidRPr="004D7E42">
              <w:rPr>
                <w:rFonts w:ascii="Times New Roman" w:eastAsia="Calibri" w:hAnsi="Times New Roman" w:cs="Times New Roman"/>
                <w:sz w:val="20"/>
                <w:szCs w:val="20"/>
              </w:rPr>
              <w:lastRenderedPageBreak/>
              <w:t>0,564</w:t>
            </w:r>
          </w:p>
        </w:tc>
        <w:tc>
          <w:tcPr>
            <w:tcW w:w="0" w:type="auto"/>
            <w:noWrap/>
            <w:hideMark/>
          </w:tcPr>
          <w:p w14:paraId="5A18C14F"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lastRenderedPageBreak/>
              <w:t>,</w:t>
            </w:r>
            <w:r w:rsidRPr="004D7E42">
              <w:rPr>
                <w:rFonts w:ascii="Times New Roman" w:eastAsia="Calibri" w:hAnsi="Times New Roman" w:cs="Times New Roman"/>
                <w:sz w:val="20"/>
                <w:szCs w:val="20"/>
              </w:rPr>
              <w:lastRenderedPageBreak/>
              <w:t>71839</w:t>
            </w:r>
          </w:p>
        </w:tc>
        <w:tc>
          <w:tcPr>
            <w:tcW w:w="0" w:type="auto"/>
            <w:noWrap/>
            <w:hideMark/>
          </w:tcPr>
          <w:p w14:paraId="02BCE2F9"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lastRenderedPageBreak/>
              <w:t>-</w:t>
            </w:r>
            <w:r w:rsidRPr="004D7E42">
              <w:rPr>
                <w:rFonts w:ascii="Times New Roman" w:eastAsia="Calibri" w:hAnsi="Times New Roman" w:cs="Times New Roman"/>
                <w:sz w:val="20"/>
                <w:szCs w:val="20"/>
              </w:rPr>
              <w:lastRenderedPageBreak/>
              <w:t>,084</w:t>
            </w:r>
          </w:p>
        </w:tc>
        <w:tc>
          <w:tcPr>
            <w:tcW w:w="0" w:type="auto"/>
            <w:noWrap/>
            <w:hideMark/>
          </w:tcPr>
          <w:p w14:paraId="235C13D2"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lastRenderedPageBreak/>
              <w:t>,</w:t>
            </w:r>
            <w:r w:rsidRPr="004D7E42">
              <w:rPr>
                <w:rFonts w:ascii="Times New Roman" w:eastAsia="Calibri" w:hAnsi="Times New Roman" w:cs="Times New Roman"/>
                <w:sz w:val="20"/>
                <w:szCs w:val="20"/>
              </w:rPr>
              <w:lastRenderedPageBreak/>
              <w:t>828</w:t>
            </w:r>
          </w:p>
        </w:tc>
        <w:tc>
          <w:tcPr>
            <w:tcW w:w="0" w:type="auto"/>
            <w:noWrap/>
            <w:hideMark/>
          </w:tcPr>
          <w:p w14:paraId="1E711CF6"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lastRenderedPageBreak/>
              <w:t>1</w:t>
            </w:r>
          </w:p>
        </w:tc>
        <w:tc>
          <w:tcPr>
            <w:tcW w:w="0" w:type="auto"/>
            <w:noWrap/>
            <w:hideMark/>
          </w:tcPr>
          <w:p w14:paraId="7470C049"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w:t>
            </w:r>
          </w:p>
        </w:tc>
      </w:tr>
      <w:tr w:rsidR="00C12BD5" w:rsidRPr="004D7E42" w14:paraId="52DE0DD3" w14:textId="77777777" w:rsidTr="00C12BD5">
        <w:trPr>
          <w:trHeight w:val="288"/>
        </w:trPr>
        <w:tc>
          <w:tcPr>
            <w:tcW w:w="0" w:type="auto"/>
            <w:noWrap/>
            <w:hideMark/>
          </w:tcPr>
          <w:p w14:paraId="6B935170"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30. Puedo determinar la relevancia de una idea en un texto.</w:t>
            </w:r>
          </w:p>
        </w:tc>
        <w:tc>
          <w:tcPr>
            <w:tcW w:w="0" w:type="auto"/>
            <w:noWrap/>
            <w:hideMark/>
          </w:tcPr>
          <w:p w14:paraId="0DA81526"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34,615</w:t>
            </w:r>
          </w:p>
        </w:tc>
        <w:tc>
          <w:tcPr>
            <w:tcW w:w="0" w:type="auto"/>
            <w:noWrap/>
            <w:hideMark/>
          </w:tcPr>
          <w:p w14:paraId="0440162B"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,84068</w:t>
            </w:r>
          </w:p>
        </w:tc>
        <w:tc>
          <w:tcPr>
            <w:tcW w:w="0" w:type="auto"/>
            <w:noWrap/>
            <w:hideMark/>
          </w:tcPr>
          <w:p w14:paraId="299F2E6A"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-,387</w:t>
            </w:r>
          </w:p>
        </w:tc>
        <w:tc>
          <w:tcPr>
            <w:tcW w:w="0" w:type="auto"/>
            <w:noWrap/>
            <w:hideMark/>
          </w:tcPr>
          <w:p w14:paraId="5AC45439"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,349</w:t>
            </w:r>
          </w:p>
        </w:tc>
        <w:tc>
          <w:tcPr>
            <w:tcW w:w="0" w:type="auto"/>
            <w:noWrap/>
            <w:hideMark/>
          </w:tcPr>
          <w:p w14:paraId="38E005FE"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w:t>
            </w:r>
          </w:p>
        </w:tc>
        <w:tc>
          <w:tcPr>
            <w:tcW w:w="0" w:type="auto"/>
            <w:noWrap/>
            <w:hideMark/>
          </w:tcPr>
          <w:p w14:paraId="0552C1B6"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w:t>
            </w:r>
          </w:p>
        </w:tc>
      </w:tr>
      <w:tr w:rsidR="00C12BD5" w:rsidRPr="004D7E42" w14:paraId="7D709D8F" w14:textId="77777777" w:rsidTr="00C12BD5">
        <w:trPr>
          <w:trHeight w:val="288"/>
        </w:trPr>
        <w:tc>
          <w:tcPr>
            <w:tcW w:w="0" w:type="auto"/>
            <w:noWrap/>
            <w:hideMark/>
          </w:tcPr>
          <w:p w14:paraId="2BC54606"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31. Puedo identificar y explicar los escritores: vistas de un texto/ actitudes en un texto/ intenciones en un texto</w:t>
            </w:r>
          </w:p>
        </w:tc>
        <w:tc>
          <w:tcPr>
            <w:tcW w:w="0" w:type="auto"/>
            <w:noWrap/>
            <w:hideMark/>
          </w:tcPr>
          <w:p w14:paraId="4A1C1D02"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36,513</w:t>
            </w:r>
          </w:p>
        </w:tc>
        <w:tc>
          <w:tcPr>
            <w:tcW w:w="0" w:type="auto"/>
            <w:noWrap/>
            <w:hideMark/>
          </w:tcPr>
          <w:p w14:paraId="3391C4D9"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,87902</w:t>
            </w:r>
          </w:p>
        </w:tc>
        <w:tc>
          <w:tcPr>
            <w:tcW w:w="0" w:type="auto"/>
            <w:noWrap/>
            <w:hideMark/>
          </w:tcPr>
          <w:p w14:paraId="7A397A9E"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-,902</w:t>
            </w:r>
          </w:p>
        </w:tc>
        <w:tc>
          <w:tcPr>
            <w:tcW w:w="0" w:type="auto"/>
            <w:noWrap/>
            <w:hideMark/>
          </w:tcPr>
          <w:p w14:paraId="0A21EBAC"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1,526</w:t>
            </w:r>
          </w:p>
        </w:tc>
        <w:tc>
          <w:tcPr>
            <w:tcW w:w="0" w:type="auto"/>
            <w:noWrap/>
            <w:hideMark/>
          </w:tcPr>
          <w:p w14:paraId="525AEB18"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w:t>
            </w:r>
          </w:p>
        </w:tc>
        <w:tc>
          <w:tcPr>
            <w:tcW w:w="0" w:type="auto"/>
            <w:noWrap/>
            <w:hideMark/>
          </w:tcPr>
          <w:p w14:paraId="04F9C7BF"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w:t>
            </w:r>
          </w:p>
        </w:tc>
      </w:tr>
      <w:tr w:rsidR="00C12BD5" w:rsidRPr="004D7E42" w14:paraId="109B7909" w14:textId="77777777" w:rsidTr="00C12BD5">
        <w:trPr>
          <w:trHeight w:val="288"/>
        </w:trPr>
        <w:tc>
          <w:tcPr>
            <w:tcW w:w="0" w:type="auto"/>
            <w:noWrap/>
            <w:hideMark/>
          </w:tcPr>
          <w:p w14:paraId="64597979"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32.Puedo determinar la confiabilidad de las fuentes en un texto.</w:t>
            </w:r>
          </w:p>
        </w:tc>
        <w:tc>
          <w:tcPr>
            <w:tcW w:w="0" w:type="auto"/>
            <w:noWrap/>
            <w:hideMark/>
          </w:tcPr>
          <w:p w14:paraId="579600FB"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28,564</w:t>
            </w:r>
          </w:p>
        </w:tc>
        <w:tc>
          <w:tcPr>
            <w:tcW w:w="0" w:type="auto"/>
            <w:noWrap/>
            <w:hideMark/>
          </w:tcPr>
          <w:p w14:paraId="30B077D9"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,77220</w:t>
            </w:r>
          </w:p>
        </w:tc>
        <w:tc>
          <w:tcPr>
            <w:tcW w:w="0" w:type="auto"/>
            <w:noWrap/>
            <w:hideMark/>
          </w:tcPr>
          <w:p w14:paraId="7CF2916D"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-,420</w:t>
            </w:r>
          </w:p>
        </w:tc>
        <w:tc>
          <w:tcPr>
            <w:tcW w:w="0" w:type="auto"/>
            <w:noWrap/>
            <w:hideMark/>
          </w:tcPr>
          <w:p w14:paraId="00C1FB63"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-,027</w:t>
            </w:r>
          </w:p>
        </w:tc>
        <w:tc>
          <w:tcPr>
            <w:tcW w:w="0" w:type="auto"/>
            <w:noWrap/>
            <w:hideMark/>
          </w:tcPr>
          <w:p w14:paraId="2CD5B0F3"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w:t>
            </w:r>
          </w:p>
        </w:tc>
        <w:tc>
          <w:tcPr>
            <w:tcW w:w="0" w:type="auto"/>
            <w:noWrap/>
            <w:hideMark/>
          </w:tcPr>
          <w:p w14:paraId="1CF225A9"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4</w:t>
            </w:r>
          </w:p>
        </w:tc>
      </w:tr>
      <w:tr w:rsidR="00C12BD5" w:rsidRPr="004D7E42" w14:paraId="584F5AFD" w14:textId="77777777" w:rsidTr="00C12BD5">
        <w:trPr>
          <w:trHeight w:val="288"/>
        </w:trPr>
        <w:tc>
          <w:tcPr>
            <w:tcW w:w="0" w:type="auto"/>
            <w:noWrap/>
            <w:hideMark/>
          </w:tcPr>
          <w:p w14:paraId="377F05AE"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33. Puedo sacar conclusiones después de leer un texto.</w:t>
            </w:r>
          </w:p>
        </w:tc>
        <w:tc>
          <w:tcPr>
            <w:tcW w:w="0" w:type="auto"/>
            <w:noWrap/>
            <w:hideMark/>
          </w:tcPr>
          <w:p w14:paraId="1F09B745"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30,564</w:t>
            </w:r>
          </w:p>
        </w:tc>
        <w:tc>
          <w:tcPr>
            <w:tcW w:w="0" w:type="auto"/>
            <w:noWrap/>
            <w:hideMark/>
          </w:tcPr>
          <w:p w14:paraId="52C8A623"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,74647</w:t>
            </w:r>
          </w:p>
        </w:tc>
        <w:tc>
          <w:tcPr>
            <w:tcW w:w="0" w:type="auto"/>
            <w:noWrap/>
            <w:hideMark/>
          </w:tcPr>
          <w:p w14:paraId="769A5EE8"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,505</w:t>
            </w:r>
          </w:p>
        </w:tc>
        <w:tc>
          <w:tcPr>
            <w:tcW w:w="0" w:type="auto"/>
            <w:noWrap/>
            <w:hideMark/>
          </w:tcPr>
          <w:p w14:paraId="1B37F474"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,235</w:t>
            </w:r>
          </w:p>
        </w:tc>
        <w:tc>
          <w:tcPr>
            <w:tcW w:w="0" w:type="auto"/>
            <w:noWrap/>
            <w:hideMark/>
          </w:tcPr>
          <w:p w14:paraId="4CA9B785"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w:t>
            </w:r>
          </w:p>
        </w:tc>
        <w:tc>
          <w:tcPr>
            <w:tcW w:w="0" w:type="auto"/>
            <w:noWrap/>
            <w:hideMark/>
          </w:tcPr>
          <w:p w14:paraId="25F237B1"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w:t>
            </w:r>
          </w:p>
        </w:tc>
      </w:tr>
      <w:tr w:rsidR="00C12BD5" w:rsidRPr="004D7E42" w14:paraId="7E505743" w14:textId="77777777" w:rsidTr="00C12BD5">
        <w:trPr>
          <w:trHeight w:val="288"/>
        </w:trPr>
        <w:tc>
          <w:tcPr>
            <w:tcW w:w="0" w:type="auto"/>
            <w:noWrap/>
            <w:hideMark/>
          </w:tcPr>
          <w:p w14:paraId="77628601"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34. Puedo discutir el contenido de un texto de manera efectiva.</w:t>
            </w:r>
          </w:p>
        </w:tc>
        <w:tc>
          <w:tcPr>
            <w:tcW w:w="0" w:type="auto"/>
            <w:noWrap/>
            <w:hideMark/>
          </w:tcPr>
          <w:p w14:paraId="19BBDC5C"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32,077</w:t>
            </w:r>
          </w:p>
        </w:tc>
        <w:tc>
          <w:tcPr>
            <w:tcW w:w="0" w:type="auto"/>
            <w:noWrap/>
            <w:hideMark/>
          </w:tcPr>
          <w:p w14:paraId="570182F9"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,77256</w:t>
            </w:r>
          </w:p>
        </w:tc>
        <w:tc>
          <w:tcPr>
            <w:tcW w:w="0" w:type="auto"/>
            <w:noWrap/>
            <w:hideMark/>
          </w:tcPr>
          <w:p w14:paraId="700A6438"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,162</w:t>
            </w:r>
          </w:p>
        </w:tc>
        <w:tc>
          <w:tcPr>
            <w:tcW w:w="0" w:type="auto"/>
            <w:noWrap/>
            <w:hideMark/>
          </w:tcPr>
          <w:p w14:paraId="59B3A969"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-,413</w:t>
            </w:r>
          </w:p>
        </w:tc>
        <w:tc>
          <w:tcPr>
            <w:tcW w:w="0" w:type="auto"/>
            <w:noWrap/>
            <w:hideMark/>
          </w:tcPr>
          <w:p w14:paraId="5C76FEBB"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w:t>
            </w:r>
          </w:p>
        </w:tc>
        <w:tc>
          <w:tcPr>
            <w:tcW w:w="0" w:type="auto"/>
            <w:noWrap/>
            <w:hideMark/>
          </w:tcPr>
          <w:p w14:paraId="5C1720C0"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w:t>
            </w:r>
          </w:p>
        </w:tc>
      </w:tr>
      <w:tr w:rsidR="00C12BD5" w:rsidRPr="004D7E42" w14:paraId="382AFF9C" w14:textId="77777777" w:rsidTr="00C12BD5">
        <w:trPr>
          <w:trHeight w:val="288"/>
        </w:trPr>
        <w:tc>
          <w:tcPr>
            <w:tcW w:w="0" w:type="auto"/>
            <w:noWrap/>
            <w:hideMark/>
          </w:tcPr>
          <w:p w14:paraId="6B30ACA8"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35. Puedo discutir el texto, después de leerlo.</w:t>
            </w:r>
          </w:p>
        </w:tc>
        <w:tc>
          <w:tcPr>
            <w:tcW w:w="0" w:type="auto"/>
            <w:noWrap/>
            <w:hideMark/>
          </w:tcPr>
          <w:p w14:paraId="455CAB08"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33,308</w:t>
            </w:r>
          </w:p>
        </w:tc>
        <w:tc>
          <w:tcPr>
            <w:tcW w:w="0" w:type="auto"/>
            <w:noWrap/>
            <w:hideMark/>
          </w:tcPr>
          <w:p w14:paraId="0F1A3171"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,79899</w:t>
            </w:r>
          </w:p>
        </w:tc>
        <w:tc>
          <w:tcPr>
            <w:tcW w:w="0" w:type="auto"/>
            <w:noWrap/>
            <w:hideMark/>
          </w:tcPr>
          <w:p w14:paraId="7AE7863A"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-,545</w:t>
            </w:r>
          </w:p>
        </w:tc>
        <w:tc>
          <w:tcPr>
            <w:tcW w:w="0" w:type="auto"/>
            <w:noWrap/>
            <w:hideMark/>
          </w:tcPr>
          <w:p w14:paraId="1F155888"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,216</w:t>
            </w:r>
          </w:p>
        </w:tc>
        <w:tc>
          <w:tcPr>
            <w:tcW w:w="0" w:type="auto"/>
            <w:noWrap/>
            <w:hideMark/>
          </w:tcPr>
          <w:p w14:paraId="10F21DD2"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w:t>
            </w:r>
          </w:p>
        </w:tc>
        <w:tc>
          <w:tcPr>
            <w:tcW w:w="0" w:type="auto"/>
            <w:noWrap/>
            <w:hideMark/>
          </w:tcPr>
          <w:p w14:paraId="336EAE8C"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w:t>
            </w:r>
          </w:p>
        </w:tc>
      </w:tr>
      <w:tr w:rsidR="00C12BD5" w:rsidRPr="004D7E42" w14:paraId="3E3680B4" w14:textId="77777777" w:rsidTr="00C12BD5">
        <w:trPr>
          <w:trHeight w:val="288"/>
        </w:trPr>
        <w:tc>
          <w:tcPr>
            <w:tcW w:w="0" w:type="auto"/>
            <w:noWrap/>
            <w:hideMark/>
          </w:tcPr>
          <w:p w14:paraId="649CD9D6"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36. Puedo utilizar la lección aprendida de un texto para mejorar mi propia vida</w:t>
            </w:r>
          </w:p>
        </w:tc>
        <w:tc>
          <w:tcPr>
            <w:tcW w:w="0" w:type="auto"/>
            <w:noWrap/>
            <w:hideMark/>
          </w:tcPr>
          <w:p w14:paraId="705DE299"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32,179</w:t>
            </w:r>
          </w:p>
        </w:tc>
        <w:tc>
          <w:tcPr>
            <w:tcW w:w="0" w:type="auto"/>
            <w:noWrap/>
            <w:hideMark/>
          </w:tcPr>
          <w:p w14:paraId="5CCAEB16"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,96796</w:t>
            </w:r>
          </w:p>
        </w:tc>
        <w:tc>
          <w:tcPr>
            <w:tcW w:w="0" w:type="auto"/>
            <w:noWrap/>
            <w:hideMark/>
          </w:tcPr>
          <w:p w14:paraId="6FA98D38"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-,243</w:t>
            </w:r>
          </w:p>
        </w:tc>
        <w:tc>
          <w:tcPr>
            <w:tcW w:w="0" w:type="auto"/>
            <w:noWrap/>
            <w:hideMark/>
          </w:tcPr>
          <w:p w14:paraId="569BA291"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,238</w:t>
            </w:r>
          </w:p>
        </w:tc>
        <w:tc>
          <w:tcPr>
            <w:tcW w:w="0" w:type="auto"/>
            <w:noWrap/>
            <w:hideMark/>
          </w:tcPr>
          <w:p w14:paraId="2BB86D05"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w:t>
            </w:r>
          </w:p>
        </w:tc>
        <w:tc>
          <w:tcPr>
            <w:tcW w:w="0" w:type="auto"/>
            <w:noWrap/>
            <w:hideMark/>
          </w:tcPr>
          <w:p w14:paraId="5D3B1236"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w:t>
            </w:r>
          </w:p>
        </w:tc>
      </w:tr>
      <w:tr w:rsidR="00C12BD5" w:rsidRPr="004D7E42" w14:paraId="53CEA597" w14:textId="77777777" w:rsidTr="00C12BD5">
        <w:trPr>
          <w:trHeight w:val="288"/>
        </w:trPr>
        <w:tc>
          <w:tcPr>
            <w:tcW w:w="0" w:type="auto"/>
            <w:noWrap/>
            <w:hideMark/>
          </w:tcPr>
          <w:p w14:paraId="4BF4401F"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37. Puedo usar la información de un texto para decidir qué es lo que está bien y lo que está mal en la vida.</w:t>
            </w:r>
          </w:p>
        </w:tc>
        <w:tc>
          <w:tcPr>
            <w:tcW w:w="0" w:type="auto"/>
            <w:noWrap/>
            <w:hideMark/>
          </w:tcPr>
          <w:p w14:paraId="744CD115"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37,487</w:t>
            </w:r>
          </w:p>
        </w:tc>
        <w:tc>
          <w:tcPr>
            <w:tcW w:w="0" w:type="auto"/>
            <w:noWrap/>
            <w:hideMark/>
          </w:tcPr>
          <w:p w14:paraId="41FDFB14"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,97971</w:t>
            </w:r>
          </w:p>
        </w:tc>
        <w:tc>
          <w:tcPr>
            <w:tcW w:w="0" w:type="auto"/>
            <w:noWrap/>
            <w:hideMark/>
          </w:tcPr>
          <w:p w14:paraId="47961032"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-,880</w:t>
            </w:r>
          </w:p>
        </w:tc>
        <w:tc>
          <w:tcPr>
            <w:tcW w:w="0" w:type="auto"/>
            <w:noWrap/>
            <w:hideMark/>
          </w:tcPr>
          <w:p w14:paraId="62F83783"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,765</w:t>
            </w:r>
          </w:p>
        </w:tc>
        <w:tc>
          <w:tcPr>
            <w:tcW w:w="0" w:type="auto"/>
            <w:noWrap/>
            <w:hideMark/>
          </w:tcPr>
          <w:p w14:paraId="67768543"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w:t>
            </w:r>
          </w:p>
        </w:tc>
        <w:tc>
          <w:tcPr>
            <w:tcW w:w="0" w:type="auto"/>
            <w:noWrap/>
            <w:hideMark/>
          </w:tcPr>
          <w:p w14:paraId="48E35207"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w:t>
            </w:r>
          </w:p>
        </w:tc>
      </w:tr>
      <w:tr w:rsidR="00C12BD5" w:rsidRPr="004D7E42" w14:paraId="03AB1F2C" w14:textId="77777777" w:rsidTr="00C12BD5">
        <w:trPr>
          <w:trHeight w:val="288"/>
        </w:trPr>
        <w:tc>
          <w:tcPr>
            <w:tcW w:w="0" w:type="auto"/>
            <w:tcBorders>
              <w:top w:val="nil"/>
              <w:left w:val="nil"/>
              <w:bottom w:val="single" w:sz="4" w:space="0" w:color="auto"/>
              <w:right w:val="nil"/>
            </w:tcBorders>
            <w:noWrap/>
            <w:hideMark/>
          </w:tcPr>
          <w:p w14:paraId="39B383E6" w14:textId="77777777" w:rsidR="00C12BD5" w:rsidRPr="004D7E42" w:rsidRDefault="00C12BD5" w:rsidP="00C12BD5">
            <w:pPr>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38. Puedo utilizar la información aprendida mediante la lectura de textos en la escuela para tomar decisiones fuera de la escuela</w:t>
            </w:r>
          </w:p>
        </w:tc>
        <w:tc>
          <w:tcPr>
            <w:tcW w:w="0" w:type="auto"/>
            <w:tcBorders>
              <w:top w:val="nil"/>
              <w:left w:val="nil"/>
              <w:bottom w:val="single" w:sz="4" w:space="0" w:color="auto"/>
              <w:right w:val="nil"/>
            </w:tcBorders>
            <w:noWrap/>
            <w:hideMark/>
          </w:tcPr>
          <w:p w14:paraId="36D7D391"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32,154</w:t>
            </w:r>
          </w:p>
        </w:tc>
        <w:tc>
          <w:tcPr>
            <w:tcW w:w="0" w:type="auto"/>
            <w:tcBorders>
              <w:top w:val="nil"/>
              <w:left w:val="nil"/>
              <w:bottom w:val="single" w:sz="4" w:space="0" w:color="auto"/>
              <w:right w:val="nil"/>
            </w:tcBorders>
            <w:noWrap/>
            <w:hideMark/>
          </w:tcPr>
          <w:p w14:paraId="10DC2052"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,89831</w:t>
            </w:r>
          </w:p>
        </w:tc>
        <w:tc>
          <w:tcPr>
            <w:tcW w:w="0" w:type="auto"/>
            <w:tcBorders>
              <w:top w:val="nil"/>
              <w:left w:val="nil"/>
              <w:bottom w:val="single" w:sz="4" w:space="0" w:color="auto"/>
              <w:right w:val="nil"/>
            </w:tcBorders>
            <w:noWrap/>
            <w:hideMark/>
          </w:tcPr>
          <w:p w14:paraId="67D09791"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,076</w:t>
            </w:r>
          </w:p>
        </w:tc>
        <w:tc>
          <w:tcPr>
            <w:tcW w:w="0" w:type="auto"/>
            <w:tcBorders>
              <w:top w:val="nil"/>
              <w:left w:val="nil"/>
              <w:bottom w:val="single" w:sz="4" w:space="0" w:color="auto"/>
              <w:right w:val="nil"/>
            </w:tcBorders>
            <w:noWrap/>
            <w:hideMark/>
          </w:tcPr>
          <w:p w14:paraId="48539534"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-,195</w:t>
            </w:r>
          </w:p>
        </w:tc>
        <w:tc>
          <w:tcPr>
            <w:tcW w:w="0" w:type="auto"/>
            <w:tcBorders>
              <w:top w:val="nil"/>
              <w:left w:val="nil"/>
              <w:bottom w:val="single" w:sz="4" w:space="0" w:color="auto"/>
              <w:right w:val="nil"/>
            </w:tcBorders>
            <w:noWrap/>
            <w:hideMark/>
          </w:tcPr>
          <w:p w14:paraId="498FCB93"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1</w:t>
            </w:r>
          </w:p>
        </w:tc>
        <w:tc>
          <w:tcPr>
            <w:tcW w:w="0" w:type="auto"/>
            <w:tcBorders>
              <w:top w:val="nil"/>
              <w:left w:val="nil"/>
              <w:bottom w:val="single" w:sz="4" w:space="0" w:color="auto"/>
              <w:right w:val="nil"/>
            </w:tcBorders>
            <w:noWrap/>
            <w:hideMark/>
          </w:tcPr>
          <w:p w14:paraId="2C819E85" w14:textId="77777777" w:rsidR="00C12BD5" w:rsidRPr="004D7E42" w:rsidRDefault="00C12BD5" w:rsidP="00C12BD5">
            <w:pPr>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5</w:t>
            </w:r>
          </w:p>
        </w:tc>
      </w:tr>
    </w:tbl>
    <w:bookmarkEnd w:id="4"/>
    <w:p w14:paraId="56D7A011" w14:textId="77777777" w:rsidR="00C12BD5" w:rsidRPr="004D7E42" w:rsidRDefault="00C12BD5" w:rsidP="00C12BD5">
      <w:pPr>
        <w:spacing w:after="0" w:line="240" w:lineRule="auto"/>
        <w:jc w:val="both"/>
        <w:rPr>
          <w:rFonts w:ascii="Times New Roman" w:eastAsia="Calibri" w:hAnsi="Times New Roman" w:cs="Times New Roman"/>
          <w:sz w:val="20"/>
          <w:szCs w:val="20"/>
          <w:lang w:val="es-MX"/>
        </w:rPr>
      </w:pPr>
      <w:r w:rsidRPr="004D7E42">
        <w:rPr>
          <w:rFonts w:ascii="Times New Roman" w:eastAsia="Calibri" w:hAnsi="Times New Roman" w:cs="Times New Roman"/>
          <w:bCs/>
          <w:i/>
          <w:sz w:val="20"/>
          <w:szCs w:val="20"/>
        </w:rPr>
        <w:t>Nota</w:t>
      </w:r>
      <w:r w:rsidRPr="004D7E42">
        <w:rPr>
          <w:rFonts w:ascii="Times New Roman" w:eastAsia="Calibri" w:hAnsi="Times New Roman" w:cs="Times New Roman"/>
          <w:i/>
          <w:sz w:val="20"/>
          <w:szCs w:val="20"/>
        </w:rPr>
        <w:t>:</w:t>
      </w:r>
      <w:r w:rsidRPr="004D7E42">
        <w:rPr>
          <w:rFonts w:ascii="Times New Roman" w:eastAsia="Calibri" w:hAnsi="Times New Roman" w:cs="Times New Roman"/>
          <w:sz w:val="20"/>
          <w:szCs w:val="20"/>
        </w:rPr>
        <w:t xml:space="preserve"> elaboración propia que incluye Media (M), Desviación Estándar (DE), Asimetría, Curtosis, Mínimo (</w:t>
      </w:r>
      <w:proofErr w:type="spellStart"/>
      <w:r w:rsidRPr="004D7E42">
        <w:rPr>
          <w:rFonts w:ascii="Times New Roman" w:eastAsia="Calibri" w:hAnsi="Times New Roman" w:cs="Times New Roman"/>
          <w:sz w:val="20"/>
          <w:szCs w:val="20"/>
        </w:rPr>
        <w:t>Mín</w:t>
      </w:r>
      <w:proofErr w:type="spellEnd"/>
      <w:r w:rsidRPr="004D7E42">
        <w:rPr>
          <w:rFonts w:ascii="Times New Roman" w:eastAsia="Calibri" w:hAnsi="Times New Roman" w:cs="Times New Roman"/>
          <w:sz w:val="20"/>
          <w:szCs w:val="20"/>
        </w:rPr>
        <w:t>) y Máximo (</w:t>
      </w:r>
      <w:proofErr w:type="spellStart"/>
      <w:r w:rsidRPr="004D7E42">
        <w:rPr>
          <w:rFonts w:ascii="Times New Roman" w:eastAsia="Calibri" w:hAnsi="Times New Roman" w:cs="Times New Roman"/>
          <w:sz w:val="20"/>
          <w:szCs w:val="20"/>
        </w:rPr>
        <w:t>Máx</w:t>
      </w:r>
      <w:proofErr w:type="spellEnd"/>
      <w:r w:rsidRPr="004D7E42">
        <w:rPr>
          <w:rFonts w:ascii="Times New Roman" w:eastAsia="Calibri" w:hAnsi="Times New Roman" w:cs="Times New Roman"/>
          <w:sz w:val="20"/>
          <w:szCs w:val="20"/>
        </w:rPr>
        <w:t>)</w:t>
      </w:r>
    </w:p>
    <w:p w14:paraId="29249826" w14:textId="77777777" w:rsidR="00C12BD5" w:rsidRPr="004D7E42" w:rsidRDefault="00C12BD5" w:rsidP="00C12BD5">
      <w:pPr>
        <w:spacing w:after="0" w:line="240" w:lineRule="auto"/>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 xml:space="preserve">Se procedió a realizar un análisis factorial exploratorio mediante el método de extracción de Componentes Principales con rotación Varimax y normalización Kaiser para investigar la estructura subyacente de los factores en el cuestionario. En la dimensión de Conocimiento, que inicialmente constaba de 4 ítems, se identificó un factor con falta de homogeneidad, siendo eliminado del cuestionario. Este factor resultante quedó con 3 ítems y explicó el 53,590% de la varianza. En la dimensión de Comprensión, también se identificó un ítem con falta de homogeneidad y fue eliminado, dejando 7 ítems que explicaron el 58.898% de la variabilidad total. La dimensión de Aplicación reveló un factor principal con 5 ítems que explicó el 65.943% de la variabilidad. En la dimensión de Análisis, se identificó un ítem con falta de homogeneidad, resultando en un factor con 4 ítems y un 57% de variabilidad. En la dimensión de Síntesis, se identificó un factor principal con 3 ítems y una varianza de 65,292%. Para la dimensión de Evaluación, se identificaron 3 ítems con falta de homogeneidad, quedando con 4 ítems y una varianza de 62.401%. En la dimensión de Discurso para la Acción Social, se identificó un factor con 5 ítems y una varianza total de 63.808%. En la selección de ítems, se aplicaron criterios basados en cargas factoriales de 0,50 o superiores, respaldando la coherencia teórica según las pautas de </w:t>
      </w:r>
      <w:proofErr w:type="spellStart"/>
      <w:r w:rsidRPr="004D7E42">
        <w:rPr>
          <w:rFonts w:ascii="Times New Roman" w:eastAsia="Calibri" w:hAnsi="Times New Roman" w:cs="Times New Roman"/>
          <w:sz w:val="20"/>
          <w:szCs w:val="20"/>
        </w:rPr>
        <w:t>Hair</w:t>
      </w:r>
      <w:proofErr w:type="spellEnd"/>
      <w:r w:rsidRPr="004D7E42">
        <w:rPr>
          <w:rFonts w:ascii="Times New Roman" w:eastAsia="Calibri" w:hAnsi="Times New Roman" w:cs="Times New Roman"/>
          <w:sz w:val="20"/>
          <w:szCs w:val="20"/>
        </w:rPr>
        <w:t>, Anderson, Tatham y Black (1999) (Tabla 4).</w:t>
      </w:r>
    </w:p>
    <w:p w14:paraId="558ADA9C" w14:textId="77777777" w:rsidR="00B77F6C" w:rsidRDefault="00B77F6C" w:rsidP="00C12BD5">
      <w:pPr>
        <w:spacing w:after="0" w:line="240" w:lineRule="auto"/>
        <w:jc w:val="both"/>
        <w:rPr>
          <w:rFonts w:ascii="Times New Roman" w:eastAsia="Calibri" w:hAnsi="Times New Roman" w:cs="Times New Roman"/>
          <w:b/>
          <w:sz w:val="20"/>
          <w:szCs w:val="20"/>
        </w:rPr>
      </w:pPr>
    </w:p>
    <w:p w14:paraId="7BEDB9D3" w14:textId="77777777" w:rsidR="00C12BD5" w:rsidRPr="004D7E42" w:rsidRDefault="00C12BD5" w:rsidP="00C12BD5">
      <w:pPr>
        <w:spacing w:after="0" w:line="240" w:lineRule="auto"/>
        <w:jc w:val="both"/>
        <w:rPr>
          <w:rFonts w:ascii="Times New Roman" w:eastAsia="Calibri" w:hAnsi="Times New Roman" w:cs="Times New Roman"/>
          <w:b/>
          <w:sz w:val="20"/>
          <w:szCs w:val="20"/>
        </w:rPr>
      </w:pPr>
      <w:r w:rsidRPr="004D7E42">
        <w:rPr>
          <w:rFonts w:ascii="Times New Roman" w:eastAsia="Calibri" w:hAnsi="Times New Roman" w:cs="Times New Roman"/>
          <w:b/>
          <w:sz w:val="20"/>
          <w:szCs w:val="20"/>
        </w:rPr>
        <w:lastRenderedPageBreak/>
        <w:t>Tabla 4</w:t>
      </w:r>
    </w:p>
    <w:p w14:paraId="69FED38D" w14:textId="77777777" w:rsidR="00C12BD5" w:rsidRPr="004D7E42" w:rsidRDefault="00C12BD5" w:rsidP="00C12BD5">
      <w:pPr>
        <w:spacing w:after="0" w:line="240" w:lineRule="auto"/>
        <w:jc w:val="both"/>
        <w:rPr>
          <w:rFonts w:ascii="Times New Roman" w:eastAsia="Calibri" w:hAnsi="Times New Roman" w:cs="Times New Roman"/>
          <w:sz w:val="20"/>
          <w:szCs w:val="20"/>
        </w:rPr>
      </w:pPr>
      <w:r w:rsidRPr="004D7E42">
        <w:rPr>
          <w:rFonts w:ascii="Times New Roman" w:eastAsia="Calibri" w:hAnsi="Times New Roman" w:cs="Times New Roman"/>
          <w:i/>
          <w:iCs/>
          <w:sz w:val="20"/>
          <w:szCs w:val="20"/>
        </w:rPr>
        <w:t>Matriz resultante de la rotación de componentes del modelo derivado del análisis exploratorio de factores</w:t>
      </w:r>
    </w:p>
    <w:tbl>
      <w:tblPr>
        <w:tblW w:w="5000" w:type="pct"/>
        <w:tblCellMar>
          <w:left w:w="70" w:type="dxa"/>
          <w:right w:w="70" w:type="dxa"/>
        </w:tblCellMar>
        <w:tblLook w:val="04A0" w:firstRow="1" w:lastRow="0" w:firstColumn="1" w:lastColumn="0" w:noHBand="0" w:noVBand="1"/>
      </w:tblPr>
      <w:tblGrid>
        <w:gridCol w:w="6299"/>
        <w:gridCol w:w="491"/>
        <w:gridCol w:w="490"/>
        <w:gridCol w:w="490"/>
        <w:gridCol w:w="490"/>
        <w:gridCol w:w="490"/>
        <w:gridCol w:w="490"/>
        <w:gridCol w:w="490"/>
        <w:gridCol w:w="490"/>
      </w:tblGrid>
      <w:tr w:rsidR="00C12BD5" w:rsidRPr="004D7E42" w14:paraId="4040A01B" w14:textId="77777777" w:rsidTr="00C12BD5">
        <w:trPr>
          <w:trHeight w:val="204"/>
        </w:trPr>
        <w:tc>
          <w:tcPr>
            <w:tcW w:w="1752" w:type="pct"/>
            <w:tcBorders>
              <w:top w:val="single" w:sz="4" w:space="0" w:color="auto"/>
              <w:left w:val="nil"/>
              <w:bottom w:val="nil"/>
              <w:right w:val="nil"/>
            </w:tcBorders>
            <w:noWrap/>
            <w:vAlign w:val="bottom"/>
            <w:hideMark/>
          </w:tcPr>
          <w:p w14:paraId="7006CAD2" w14:textId="77777777" w:rsidR="00C12BD5" w:rsidRPr="004D7E42" w:rsidRDefault="00C12BD5" w:rsidP="00C12BD5">
            <w:pPr>
              <w:spacing w:after="0" w:line="240" w:lineRule="auto"/>
              <w:ind w:firstLine="709"/>
              <w:jc w:val="both"/>
              <w:rPr>
                <w:rFonts w:ascii="Times New Roman" w:eastAsia="Times New Roman" w:hAnsi="Times New Roman" w:cs="Times New Roman"/>
                <w:b/>
                <w:bCs/>
                <w:sz w:val="20"/>
                <w:szCs w:val="20"/>
                <w:lang w:eastAsia="es-MX"/>
              </w:rPr>
            </w:pPr>
            <w:r w:rsidRPr="004D7E42">
              <w:rPr>
                <w:rFonts w:ascii="Times New Roman" w:eastAsia="Times New Roman" w:hAnsi="Times New Roman" w:cs="Times New Roman"/>
                <w:b/>
                <w:bCs/>
                <w:sz w:val="20"/>
                <w:szCs w:val="20"/>
                <w:lang w:eastAsia="es-MX"/>
              </w:rPr>
              <w:t>Indicadores</w:t>
            </w:r>
          </w:p>
        </w:tc>
        <w:tc>
          <w:tcPr>
            <w:tcW w:w="3248" w:type="pct"/>
            <w:gridSpan w:val="8"/>
            <w:tcBorders>
              <w:top w:val="single" w:sz="4" w:space="0" w:color="auto"/>
              <w:left w:val="nil"/>
              <w:bottom w:val="nil"/>
              <w:right w:val="nil"/>
            </w:tcBorders>
            <w:noWrap/>
            <w:vAlign w:val="bottom"/>
            <w:hideMark/>
          </w:tcPr>
          <w:p w14:paraId="4F9FCB21" w14:textId="77777777" w:rsidR="00C12BD5" w:rsidRPr="004D7E42" w:rsidRDefault="00C12BD5" w:rsidP="00C12BD5">
            <w:pPr>
              <w:spacing w:after="0" w:line="240" w:lineRule="auto"/>
              <w:ind w:firstLine="709"/>
              <w:jc w:val="both"/>
              <w:rPr>
                <w:rFonts w:ascii="Times New Roman" w:eastAsia="Times New Roman" w:hAnsi="Times New Roman" w:cs="Times New Roman"/>
                <w:b/>
                <w:bCs/>
                <w:color w:val="000000"/>
                <w:sz w:val="20"/>
                <w:szCs w:val="20"/>
                <w:lang w:eastAsia="es-MX"/>
              </w:rPr>
            </w:pPr>
            <w:r w:rsidRPr="004D7E42">
              <w:rPr>
                <w:rFonts w:ascii="Times New Roman" w:eastAsia="Times New Roman" w:hAnsi="Times New Roman" w:cs="Times New Roman"/>
                <w:b/>
                <w:bCs/>
                <w:color w:val="000000"/>
                <w:sz w:val="20"/>
                <w:szCs w:val="20"/>
                <w:lang w:eastAsia="es-MX"/>
              </w:rPr>
              <w:t>Carga factorial</w:t>
            </w:r>
          </w:p>
        </w:tc>
      </w:tr>
      <w:tr w:rsidR="00C12BD5" w:rsidRPr="004D7E42" w14:paraId="71BA3588" w14:textId="77777777" w:rsidTr="00C12BD5">
        <w:trPr>
          <w:trHeight w:val="204"/>
        </w:trPr>
        <w:tc>
          <w:tcPr>
            <w:tcW w:w="1752" w:type="pct"/>
            <w:tcBorders>
              <w:top w:val="nil"/>
              <w:left w:val="nil"/>
              <w:bottom w:val="single" w:sz="4" w:space="0" w:color="auto"/>
              <w:right w:val="nil"/>
            </w:tcBorders>
            <w:noWrap/>
            <w:vAlign w:val="bottom"/>
          </w:tcPr>
          <w:p w14:paraId="0A4B13F6" w14:textId="77777777" w:rsidR="00C12BD5" w:rsidRPr="004D7E42" w:rsidRDefault="00C12BD5" w:rsidP="00C12BD5">
            <w:pPr>
              <w:spacing w:after="0" w:line="240" w:lineRule="auto"/>
              <w:ind w:firstLine="709"/>
              <w:jc w:val="both"/>
              <w:rPr>
                <w:rFonts w:ascii="Times New Roman" w:eastAsia="Times New Roman" w:hAnsi="Times New Roman" w:cs="Times New Roman"/>
                <w:b/>
                <w:bCs/>
                <w:sz w:val="20"/>
                <w:szCs w:val="20"/>
                <w:lang w:eastAsia="es-MX"/>
              </w:rPr>
            </w:pPr>
          </w:p>
        </w:tc>
        <w:tc>
          <w:tcPr>
            <w:tcW w:w="406" w:type="pct"/>
            <w:tcBorders>
              <w:top w:val="nil"/>
              <w:left w:val="nil"/>
              <w:bottom w:val="single" w:sz="4" w:space="0" w:color="auto"/>
              <w:right w:val="nil"/>
            </w:tcBorders>
            <w:noWrap/>
            <w:vAlign w:val="bottom"/>
            <w:hideMark/>
          </w:tcPr>
          <w:p w14:paraId="7D498A46" w14:textId="77777777" w:rsidR="00C12BD5" w:rsidRPr="004D7E42" w:rsidRDefault="00C12BD5" w:rsidP="00C12BD5">
            <w:pPr>
              <w:spacing w:after="0" w:line="240" w:lineRule="auto"/>
              <w:ind w:firstLine="709"/>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F1</w:t>
            </w:r>
          </w:p>
        </w:tc>
        <w:tc>
          <w:tcPr>
            <w:tcW w:w="406" w:type="pct"/>
            <w:tcBorders>
              <w:top w:val="nil"/>
              <w:left w:val="nil"/>
              <w:bottom w:val="single" w:sz="4" w:space="0" w:color="auto"/>
              <w:right w:val="nil"/>
            </w:tcBorders>
            <w:noWrap/>
            <w:vAlign w:val="bottom"/>
            <w:hideMark/>
          </w:tcPr>
          <w:p w14:paraId="094A8B55" w14:textId="77777777" w:rsidR="00C12BD5" w:rsidRPr="004D7E42" w:rsidRDefault="00C12BD5" w:rsidP="00C12BD5">
            <w:pPr>
              <w:spacing w:after="0" w:line="240" w:lineRule="auto"/>
              <w:ind w:firstLine="709"/>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F2</w:t>
            </w:r>
          </w:p>
        </w:tc>
        <w:tc>
          <w:tcPr>
            <w:tcW w:w="406" w:type="pct"/>
            <w:tcBorders>
              <w:top w:val="nil"/>
              <w:left w:val="nil"/>
              <w:bottom w:val="single" w:sz="4" w:space="0" w:color="auto"/>
              <w:right w:val="nil"/>
            </w:tcBorders>
            <w:noWrap/>
            <w:vAlign w:val="bottom"/>
            <w:hideMark/>
          </w:tcPr>
          <w:p w14:paraId="0BCFDE93" w14:textId="77777777" w:rsidR="00C12BD5" w:rsidRPr="004D7E42" w:rsidRDefault="00C12BD5" w:rsidP="00C12BD5">
            <w:pPr>
              <w:spacing w:after="0" w:line="240" w:lineRule="auto"/>
              <w:ind w:firstLine="709"/>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F3</w:t>
            </w:r>
          </w:p>
        </w:tc>
        <w:tc>
          <w:tcPr>
            <w:tcW w:w="406" w:type="pct"/>
            <w:tcBorders>
              <w:top w:val="nil"/>
              <w:left w:val="nil"/>
              <w:bottom w:val="single" w:sz="4" w:space="0" w:color="auto"/>
              <w:right w:val="nil"/>
            </w:tcBorders>
            <w:noWrap/>
            <w:vAlign w:val="bottom"/>
            <w:hideMark/>
          </w:tcPr>
          <w:p w14:paraId="409A64B3" w14:textId="77777777" w:rsidR="00C12BD5" w:rsidRPr="004D7E42" w:rsidRDefault="00C12BD5" w:rsidP="00C12BD5">
            <w:pPr>
              <w:spacing w:after="0" w:line="240" w:lineRule="auto"/>
              <w:ind w:firstLine="709"/>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F4</w:t>
            </w:r>
          </w:p>
        </w:tc>
        <w:tc>
          <w:tcPr>
            <w:tcW w:w="406" w:type="pct"/>
            <w:tcBorders>
              <w:top w:val="nil"/>
              <w:left w:val="nil"/>
              <w:bottom w:val="single" w:sz="4" w:space="0" w:color="auto"/>
              <w:right w:val="nil"/>
            </w:tcBorders>
            <w:noWrap/>
            <w:vAlign w:val="bottom"/>
            <w:hideMark/>
          </w:tcPr>
          <w:p w14:paraId="7E1602D0" w14:textId="77777777" w:rsidR="00C12BD5" w:rsidRPr="004D7E42" w:rsidRDefault="00C12BD5" w:rsidP="00C12BD5">
            <w:pPr>
              <w:spacing w:after="0" w:line="240" w:lineRule="auto"/>
              <w:ind w:firstLine="709"/>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F5</w:t>
            </w:r>
          </w:p>
        </w:tc>
        <w:tc>
          <w:tcPr>
            <w:tcW w:w="406" w:type="pct"/>
            <w:tcBorders>
              <w:top w:val="nil"/>
              <w:left w:val="nil"/>
              <w:bottom w:val="single" w:sz="4" w:space="0" w:color="auto"/>
              <w:right w:val="nil"/>
            </w:tcBorders>
            <w:noWrap/>
            <w:vAlign w:val="bottom"/>
            <w:hideMark/>
          </w:tcPr>
          <w:p w14:paraId="2D76D2F6" w14:textId="77777777" w:rsidR="00C12BD5" w:rsidRPr="004D7E42" w:rsidRDefault="00C12BD5" w:rsidP="00C12BD5">
            <w:pPr>
              <w:spacing w:after="0" w:line="240" w:lineRule="auto"/>
              <w:ind w:firstLine="709"/>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F6</w:t>
            </w:r>
          </w:p>
        </w:tc>
        <w:tc>
          <w:tcPr>
            <w:tcW w:w="406" w:type="pct"/>
            <w:tcBorders>
              <w:top w:val="nil"/>
              <w:left w:val="nil"/>
              <w:bottom w:val="single" w:sz="4" w:space="0" w:color="auto"/>
              <w:right w:val="nil"/>
            </w:tcBorders>
            <w:noWrap/>
            <w:vAlign w:val="bottom"/>
            <w:hideMark/>
          </w:tcPr>
          <w:p w14:paraId="4287E256" w14:textId="77777777" w:rsidR="00C12BD5" w:rsidRPr="004D7E42" w:rsidRDefault="00C12BD5" w:rsidP="00C12BD5">
            <w:pPr>
              <w:spacing w:after="0" w:line="240" w:lineRule="auto"/>
              <w:ind w:firstLine="709"/>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F7</w:t>
            </w:r>
          </w:p>
        </w:tc>
        <w:tc>
          <w:tcPr>
            <w:tcW w:w="406" w:type="pct"/>
            <w:tcBorders>
              <w:top w:val="nil"/>
              <w:left w:val="nil"/>
              <w:bottom w:val="single" w:sz="4" w:space="0" w:color="auto"/>
              <w:right w:val="nil"/>
            </w:tcBorders>
            <w:noWrap/>
            <w:vAlign w:val="bottom"/>
            <w:hideMark/>
          </w:tcPr>
          <w:p w14:paraId="7202D535" w14:textId="77777777" w:rsidR="00C12BD5" w:rsidRPr="004D7E42" w:rsidRDefault="00C12BD5" w:rsidP="00C12BD5">
            <w:pPr>
              <w:spacing w:after="0" w:line="240" w:lineRule="auto"/>
              <w:ind w:firstLine="709"/>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h2</w:t>
            </w:r>
          </w:p>
        </w:tc>
      </w:tr>
      <w:tr w:rsidR="00C12BD5" w:rsidRPr="004D7E42" w14:paraId="1798A9BB" w14:textId="77777777" w:rsidTr="00C12BD5">
        <w:trPr>
          <w:trHeight w:val="204"/>
        </w:trPr>
        <w:tc>
          <w:tcPr>
            <w:tcW w:w="1752" w:type="pct"/>
            <w:tcBorders>
              <w:top w:val="single" w:sz="4" w:space="0" w:color="auto"/>
              <w:left w:val="nil"/>
              <w:bottom w:val="nil"/>
              <w:right w:val="nil"/>
            </w:tcBorders>
            <w:noWrap/>
            <w:vAlign w:val="bottom"/>
            <w:hideMark/>
          </w:tcPr>
          <w:p w14:paraId="0FA4962C"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1.Puedo recordar la información de un texto que he leído</w:t>
            </w:r>
          </w:p>
        </w:tc>
        <w:tc>
          <w:tcPr>
            <w:tcW w:w="406" w:type="pct"/>
            <w:tcBorders>
              <w:top w:val="single" w:sz="4" w:space="0" w:color="auto"/>
              <w:left w:val="nil"/>
              <w:bottom w:val="nil"/>
              <w:right w:val="nil"/>
            </w:tcBorders>
            <w:noWrap/>
            <w:vAlign w:val="bottom"/>
            <w:hideMark/>
          </w:tcPr>
          <w:p w14:paraId="3821E1E3"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r w:rsidRPr="004D7E42">
              <w:rPr>
                <w:rFonts w:ascii="Times New Roman" w:eastAsia="Times New Roman" w:hAnsi="Times New Roman" w:cs="Times New Roman"/>
                <w:b/>
                <w:bCs/>
                <w:color w:val="000000"/>
                <w:sz w:val="20"/>
                <w:szCs w:val="20"/>
                <w:lang w:eastAsia="es-MX"/>
              </w:rPr>
              <w:t>,849</w:t>
            </w:r>
          </w:p>
        </w:tc>
        <w:tc>
          <w:tcPr>
            <w:tcW w:w="406" w:type="pct"/>
            <w:tcBorders>
              <w:top w:val="single" w:sz="4" w:space="0" w:color="auto"/>
              <w:left w:val="nil"/>
              <w:bottom w:val="nil"/>
              <w:right w:val="nil"/>
            </w:tcBorders>
            <w:noWrap/>
            <w:vAlign w:val="bottom"/>
            <w:hideMark/>
          </w:tcPr>
          <w:p w14:paraId="06E39B62"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p>
        </w:tc>
        <w:tc>
          <w:tcPr>
            <w:tcW w:w="406" w:type="pct"/>
            <w:tcBorders>
              <w:top w:val="single" w:sz="4" w:space="0" w:color="auto"/>
              <w:left w:val="nil"/>
              <w:bottom w:val="nil"/>
              <w:right w:val="nil"/>
            </w:tcBorders>
            <w:noWrap/>
            <w:vAlign w:val="bottom"/>
            <w:hideMark/>
          </w:tcPr>
          <w:p w14:paraId="64CCB0E0"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tcBorders>
              <w:top w:val="single" w:sz="4" w:space="0" w:color="auto"/>
              <w:left w:val="nil"/>
              <w:bottom w:val="nil"/>
              <w:right w:val="nil"/>
            </w:tcBorders>
            <w:noWrap/>
            <w:vAlign w:val="bottom"/>
            <w:hideMark/>
          </w:tcPr>
          <w:p w14:paraId="1BAA7D02"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tcBorders>
              <w:top w:val="single" w:sz="4" w:space="0" w:color="auto"/>
              <w:left w:val="nil"/>
              <w:bottom w:val="nil"/>
              <w:right w:val="nil"/>
            </w:tcBorders>
            <w:noWrap/>
            <w:vAlign w:val="bottom"/>
            <w:hideMark/>
          </w:tcPr>
          <w:p w14:paraId="768A8453"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tcBorders>
              <w:top w:val="single" w:sz="4" w:space="0" w:color="auto"/>
              <w:left w:val="nil"/>
              <w:bottom w:val="nil"/>
              <w:right w:val="nil"/>
            </w:tcBorders>
            <w:noWrap/>
            <w:vAlign w:val="bottom"/>
            <w:hideMark/>
          </w:tcPr>
          <w:p w14:paraId="3B0352BF"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tcBorders>
              <w:top w:val="single" w:sz="4" w:space="0" w:color="auto"/>
              <w:left w:val="nil"/>
              <w:bottom w:val="nil"/>
              <w:right w:val="nil"/>
            </w:tcBorders>
            <w:noWrap/>
            <w:vAlign w:val="bottom"/>
            <w:hideMark/>
          </w:tcPr>
          <w:p w14:paraId="098A4720"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tcBorders>
              <w:top w:val="single" w:sz="4" w:space="0" w:color="auto"/>
              <w:left w:val="nil"/>
              <w:bottom w:val="nil"/>
              <w:right w:val="nil"/>
            </w:tcBorders>
            <w:noWrap/>
            <w:vAlign w:val="bottom"/>
            <w:hideMark/>
          </w:tcPr>
          <w:p w14:paraId="18D75305"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val="es-MX" w:eastAsia="es-MX"/>
              </w:rPr>
            </w:pPr>
            <w:r w:rsidRPr="004D7E42">
              <w:rPr>
                <w:rFonts w:ascii="Times New Roman" w:eastAsia="Times New Roman" w:hAnsi="Times New Roman" w:cs="Times New Roman"/>
                <w:color w:val="000000"/>
                <w:sz w:val="20"/>
                <w:szCs w:val="20"/>
                <w:lang w:eastAsia="es-MX"/>
              </w:rPr>
              <w:t>,721</w:t>
            </w:r>
          </w:p>
        </w:tc>
      </w:tr>
      <w:tr w:rsidR="00C12BD5" w:rsidRPr="004D7E42" w14:paraId="1B1EFDD5" w14:textId="77777777" w:rsidTr="00C12BD5">
        <w:trPr>
          <w:trHeight w:val="204"/>
        </w:trPr>
        <w:tc>
          <w:tcPr>
            <w:tcW w:w="1752" w:type="pct"/>
            <w:noWrap/>
            <w:vAlign w:val="bottom"/>
            <w:hideMark/>
          </w:tcPr>
          <w:p w14:paraId="56B42647"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2. Puedo identificar términos específicos en un texto</w:t>
            </w:r>
          </w:p>
        </w:tc>
        <w:tc>
          <w:tcPr>
            <w:tcW w:w="406" w:type="pct"/>
            <w:noWrap/>
            <w:vAlign w:val="bottom"/>
            <w:hideMark/>
          </w:tcPr>
          <w:p w14:paraId="582D463C"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r w:rsidRPr="004D7E42">
              <w:rPr>
                <w:rFonts w:ascii="Times New Roman" w:eastAsia="Times New Roman" w:hAnsi="Times New Roman" w:cs="Times New Roman"/>
                <w:b/>
                <w:bCs/>
                <w:color w:val="000000"/>
                <w:sz w:val="20"/>
                <w:szCs w:val="20"/>
                <w:lang w:eastAsia="es-MX"/>
              </w:rPr>
              <w:t>,848</w:t>
            </w:r>
          </w:p>
        </w:tc>
        <w:tc>
          <w:tcPr>
            <w:tcW w:w="406" w:type="pct"/>
            <w:noWrap/>
            <w:vAlign w:val="bottom"/>
            <w:hideMark/>
          </w:tcPr>
          <w:p w14:paraId="5BEC60D5"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p>
        </w:tc>
        <w:tc>
          <w:tcPr>
            <w:tcW w:w="406" w:type="pct"/>
            <w:noWrap/>
            <w:vAlign w:val="bottom"/>
            <w:hideMark/>
          </w:tcPr>
          <w:p w14:paraId="164BC0F2"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7335B72A"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6EC0A963"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702F20CA"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5B09DFE4"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24DF0712"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val="es-MX" w:eastAsia="es-MX"/>
              </w:rPr>
            </w:pPr>
            <w:r w:rsidRPr="004D7E42">
              <w:rPr>
                <w:rFonts w:ascii="Times New Roman" w:eastAsia="Times New Roman" w:hAnsi="Times New Roman" w:cs="Times New Roman"/>
                <w:color w:val="000000"/>
                <w:sz w:val="20"/>
                <w:szCs w:val="20"/>
                <w:lang w:eastAsia="es-MX"/>
              </w:rPr>
              <w:t>,719</w:t>
            </w:r>
          </w:p>
        </w:tc>
      </w:tr>
      <w:tr w:rsidR="00C12BD5" w:rsidRPr="004D7E42" w14:paraId="00C76588" w14:textId="77777777" w:rsidTr="00C12BD5">
        <w:trPr>
          <w:trHeight w:val="204"/>
        </w:trPr>
        <w:tc>
          <w:tcPr>
            <w:tcW w:w="1752" w:type="pct"/>
            <w:noWrap/>
            <w:vAlign w:val="bottom"/>
            <w:hideMark/>
          </w:tcPr>
          <w:p w14:paraId="0EFC8203"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3. Puedo identificar las ideas principales en un texto</w:t>
            </w:r>
          </w:p>
        </w:tc>
        <w:tc>
          <w:tcPr>
            <w:tcW w:w="406" w:type="pct"/>
            <w:noWrap/>
            <w:vAlign w:val="bottom"/>
            <w:hideMark/>
          </w:tcPr>
          <w:p w14:paraId="08147852"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r w:rsidRPr="004D7E42">
              <w:rPr>
                <w:rFonts w:ascii="Times New Roman" w:eastAsia="Times New Roman" w:hAnsi="Times New Roman" w:cs="Times New Roman"/>
                <w:b/>
                <w:bCs/>
                <w:color w:val="000000"/>
                <w:sz w:val="20"/>
                <w:szCs w:val="20"/>
                <w:lang w:eastAsia="es-MX"/>
              </w:rPr>
              <w:t>,813</w:t>
            </w:r>
          </w:p>
        </w:tc>
        <w:tc>
          <w:tcPr>
            <w:tcW w:w="406" w:type="pct"/>
            <w:noWrap/>
            <w:vAlign w:val="bottom"/>
            <w:hideMark/>
          </w:tcPr>
          <w:p w14:paraId="1458A35B"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p>
        </w:tc>
        <w:tc>
          <w:tcPr>
            <w:tcW w:w="406" w:type="pct"/>
            <w:noWrap/>
            <w:vAlign w:val="bottom"/>
            <w:hideMark/>
          </w:tcPr>
          <w:p w14:paraId="277F8B10"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6306B6B5"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139C2C0D"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6952B095"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244D375F"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4151F8ED"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val="es-MX" w:eastAsia="es-MX"/>
              </w:rPr>
            </w:pPr>
            <w:r w:rsidRPr="004D7E42">
              <w:rPr>
                <w:rFonts w:ascii="Times New Roman" w:eastAsia="Times New Roman" w:hAnsi="Times New Roman" w:cs="Times New Roman"/>
                <w:color w:val="000000"/>
                <w:sz w:val="20"/>
                <w:szCs w:val="20"/>
                <w:lang w:eastAsia="es-MX"/>
              </w:rPr>
              <w:t>,662</w:t>
            </w:r>
          </w:p>
        </w:tc>
      </w:tr>
      <w:tr w:rsidR="00C12BD5" w:rsidRPr="004D7E42" w14:paraId="38665C2A" w14:textId="77777777" w:rsidTr="00C12BD5">
        <w:trPr>
          <w:trHeight w:val="204"/>
        </w:trPr>
        <w:tc>
          <w:tcPr>
            <w:tcW w:w="1752" w:type="pct"/>
            <w:noWrap/>
            <w:vAlign w:val="bottom"/>
            <w:hideMark/>
          </w:tcPr>
          <w:p w14:paraId="7C8EC62E"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5. Puedo leer y comprender el título de un texto</w:t>
            </w:r>
          </w:p>
        </w:tc>
        <w:tc>
          <w:tcPr>
            <w:tcW w:w="406" w:type="pct"/>
            <w:noWrap/>
            <w:vAlign w:val="bottom"/>
            <w:hideMark/>
          </w:tcPr>
          <w:p w14:paraId="0C55C043"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p>
        </w:tc>
        <w:tc>
          <w:tcPr>
            <w:tcW w:w="406" w:type="pct"/>
            <w:noWrap/>
            <w:vAlign w:val="bottom"/>
            <w:hideMark/>
          </w:tcPr>
          <w:p w14:paraId="50BD786C"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val="es-MX" w:eastAsia="es-MX"/>
              </w:rPr>
            </w:pPr>
            <w:r w:rsidRPr="004D7E42">
              <w:rPr>
                <w:rFonts w:ascii="Times New Roman" w:eastAsia="Times New Roman" w:hAnsi="Times New Roman" w:cs="Times New Roman"/>
                <w:b/>
                <w:bCs/>
                <w:color w:val="000000"/>
                <w:sz w:val="20"/>
                <w:szCs w:val="20"/>
                <w:lang w:eastAsia="es-MX"/>
              </w:rPr>
              <w:t>,605</w:t>
            </w:r>
          </w:p>
        </w:tc>
        <w:tc>
          <w:tcPr>
            <w:tcW w:w="406" w:type="pct"/>
            <w:noWrap/>
            <w:vAlign w:val="bottom"/>
            <w:hideMark/>
          </w:tcPr>
          <w:p w14:paraId="0FC195EA"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p>
        </w:tc>
        <w:tc>
          <w:tcPr>
            <w:tcW w:w="406" w:type="pct"/>
            <w:noWrap/>
            <w:vAlign w:val="bottom"/>
            <w:hideMark/>
          </w:tcPr>
          <w:p w14:paraId="10A0DAD9"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05F86A16"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260A8AC3"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7D7A1A3A"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504D1689"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val="es-MX" w:eastAsia="es-MX"/>
              </w:rPr>
            </w:pPr>
            <w:r w:rsidRPr="004D7E42">
              <w:rPr>
                <w:rFonts w:ascii="Times New Roman" w:eastAsia="Times New Roman" w:hAnsi="Times New Roman" w:cs="Times New Roman"/>
                <w:color w:val="000000"/>
                <w:sz w:val="20"/>
                <w:szCs w:val="20"/>
                <w:lang w:eastAsia="es-MX"/>
              </w:rPr>
              <w:t>,366</w:t>
            </w:r>
          </w:p>
        </w:tc>
      </w:tr>
      <w:tr w:rsidR="00C12BD5" w:rsidRPr="004D7E42" w14:paraId="312DDA72" w14:textId="77777777" w:rsidTr="00C12BD5">
        <w:trPr>
          <w:trHeight w:val="204"/>
        </w:trPr>
        <w:tc>
          <w:tcPr>
            <w:tcW w:w="2159" w:type="pct"/>
            <w:gridSpan w:val="2"/>
            <w:noWrap/>
            <w:vAlign w:val="bottom"/>
            <w:hideMark/>
          </w:tcPr>
          <w:p w14:paraId="49EA7B4B"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6.  leer rápidamente textos largos y difíciles, localizando,</w:t>
            </w:r>
          </w:p>
          <w:p w14:paraId="4388C363"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 xml:space="preserve"> localizando detalles relevantes</w:t>
            </w:r>
          </w:p>
        </w:tc>
        <w:tc>
          <w:tcPr>
            <w:tcW w:w="406" w:type="pct"/>
            <w:noWrap/>
            <w:vAlign w:val="bottom"/>
            <w:hideMark/>
          </w:tcPr>
          <w:p w14:paraId="70BC9051"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r w:rsidRPr="004D7E42">
              <w:rPr>
                <w:rFonts w:ascii="Times New Roman" w:eastAsia="Times New Roman" w:hAnsi="Times New Roman" w:cs="Times New Roman"/>
                <w:b/>
                <w:bCs/>
                <w:color w:val="000000"/>
                <w:sz w:val="20"/>
                <w:szCs w:val="20"/>
                <w:lang w:eastAsia="es-MX"/>
              </w:rPr>
              <w:t>,743</w:t>
            </w:r>
          </w:p>
        </w:tc>
        <w:tc>
          <w:tcPr>
            <w:tcW w:w="406" w:type="pct"/>
            <w:noWrap/>
            <w:vAlign w:val="bottom"/>
            <w:hideMark/>
          </w:tcPr>
          <w:p w14:paraId="0CF96E16"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p>
        </w:tc>
        <w:tc>
          <w:tcPr>
            <w:tcW w:w="406" w:type="pct"/>
            <w:noWrap/>
            <w:vAlign w:val="bottom"/>
            <w:hideMark/>
          </w:tcPr>
          <w:p w14:paraId="580102CE"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39D5773F"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4D4C80A1"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0AEF8B0A"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22B5BD5A"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val="es-MX" w:eastAsia="es-MX"/>
              </w:rPr>
            </w:pPr>
            <w:r w:rsidRPr="004D7E42">
              <w:rPr>
                <w:rFonts w:ascii="Times New Roman" w:eastAsia="Times New Roman" w:hAnsi="Times New Roman" w:cs="Times New Roman"/>
                <w:color w:val="000000"/>
                <w:sz w:val="20"/>
                <w:szCs w:val="20"/>
                <w:lang w:eastAsia="es-MX"/>
              </w:rPr>
              <w:t>,553</w:t>
            </w:r>
          </w:p>
        </w:tc>
      </w:tr>
      <w:tr w:rsidR="00C12BD5" w:rsidRPr="004D7E42" w14:paraId="60C1476A" w14:textId="77777777" w:rsidTr="00C12BD5">
        <w:trPr>
          <w:trHeight w:val="204"/>
        </w:trPr>
        <w:tc>
          <w:tcPr>
            <w:tcW w:w="1752" w:type="pct"/>
            <w:noWrap/>
            <w:vAlign w:val="bottom"/>
            <w:hideMark/>
          </w:tcPr>
          <w:p w14:paraId="47221C75"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7. Puedo describir las ideas principales de un texto</w:t>
            </w:r>
          </w:p>
        </w:tc>
        <w:tc>
          <w:tcPr>
            <w:tcW w:w="406" w:type="pct"/>
            <w:noWrap/>
            <w:vAlign w:val="bottom"/>
            <w:hideMark/>
          </w:tcPr>
          <w:p w14:paraId="02AA9491"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p>
        </w:tc>
        <w:tc>
          <w:tcPr>
            <w:tcW w:w="406" w:type="pct"/>
            <w:noWrap/>
            <w:vAlign w:val="bottom"/>
            <w:hideMark/>
          </w:tcPr>
          <w:p w14:paraId="65122CE8"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val="es-MX" w:eastAsia="es-MX"/>
              </w:rPr>
            </w:pPr>
            <w:r w:rsidRPr="004D7E42">
              <w:rPr>
                <w:rFonts w:ascii="Times New Roman" w:eastAsia="Times New Roman" w:hAnsi="Times New Roman" w:cs="Times New Roman"/>
                <w:b/>
                <w:bCs/>
                <w:color w:val="000000"/>
                <w:sz w:val="20"/>
                <w:szCs w:val="20"/>
                <w:lang w:eastAsia="es-MX"/>
              </w:rPr>
              <w:t>,863</w:t>
            </w:r>
          </w:p>
        </w:tc>
        <w:tc>
          <w:tcPr>
            <w:tcW w:w="406" w:type="pct"/>
            <w:noWrap/>
            <w:vAlign w:val="bottom"/>
            <w:hideMark/>
          </w:tcPr>
          <w:p w14:paraId="05519CE6"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p>
        </w:tc>
        <w:tc>
          <w:tcPr>
            <w:tcW w:w="406" w:type="pct"/>
            <w:noWrap/>
            <w:vAlign w:val="bottom"/>
            <w:hideMark/>
          </w:tcPr>
          <w:p w14:paraId="26FCDB27"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4D703877"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65330A24"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7218E9E8"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40D25986"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val="es-MX" w:eastAsia="es-MX"/>
              </w:rPr>
            </w:pPr>
            <w:r w:rsidRPr="004D7E42">
              <w:rPr>
                <w:rFonts w:ascii="Times New Roman" w:eastAsia="Times New Roman" w:hAnsi="Times New Roman" w:cs="Times New Roman"/>
                <w:color w:val="000000"/>
                <w:sz w:val="20"/>
                <w:szCs w:val="20"/>
                <w:lang w:eastAsia="es-MX"/>
              </w:rPr>
              <w:t>,744</w:t>
            </w:r>
          </w:p>
        </w:tc>
      </w:tr>
      <w:tr w:rsidR="00C12BD5" w:rsidRPr="004D7E42" w14:paraId="6A74FCA1" w14:textId="77777777" w:rsidTr="00C12BD5">
        <w:trPr>
          <w:trHeight w:val="204"/>
        </w:trPr>
        <w:tc>
          <w:tcPr>
            <w:tcW w:w="1752" w:type="pct"/>
            <w:noWrap/>
            <w:vAlign w:val="bottom"/>
            <w:hideMark/>
          </w:tcPr>
          <w:p w14:paraId="71DD9043"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8. Puedo describir detalles de apoyo de un texto</w:t>
            </w:r>
          </w:p>
        </w:tc>
        <w:tc>
          <w:tcPr>
            <w:tcW w:w="406" w:type="pct"/>
            <w:noWrap/>
            <w:vAlign w:val="bottom"/>
            <w:hideMark/>
          </w:tcPr>
          <w:p w14:paraId="5BF4439D"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p>
        </w:tc>
        <w:tc>
          <w:tcPr>
            <w:tcW w:w="406" w:type="pct"/>
            <w:noWrap/>
            <w:vAlign w:val="bottom"/>
            <w:hideMark/>
          </w:tcPr>
          <w:p w14:paraId="44D2BFD1"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val="es-MX" w:eastAsia="es-MX"/>
              </w:rPr>
            </w:pPr>
            <w:r w:rsidRPr="004D7E42">
              <w:rPr>
                <w:rFonts w:ascii="Times New Roman" w:eastAsia="Times New Roman" w:hAnsi="Times New Roman" w:cs="Times New Roman"/>
                <w:b/>
                <w:bCs/>
                <w:color w:val="000000"/>
                <w:sz w:val="20"/>
                <w:szCs w:val="20"/>
                <w:lang w:eastAsia="es-MX"/>
              </w:rPr>
              <w:t>,847</w:t>
            </w:r>
          </w:p>
        </w:tc>
        <w:tc>
          <w:tcPr>
            <w:tcW w:w="406" w:type="pct"/>
            <w:noWrap/>
            <w:vAlign w:val="bottom"/>
            <w:hideMark/>
          </w:tcPr>
          <w:p w14:paraId="64159056"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p>
        </w:tc>
        <w:tc>
          <w:tcPr>
            <w:tcW w:w="406" w:type="pct"/>
            <w:noWrap/>
            <w:vAlign w:val="bottom"/>
            <w:hideMark/>
          </w:tcPr>
          <w:p w14:paraId="2A4F2429"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392B0878"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42F0B9B0"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28106377"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17C48D7F"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val="es-MX" w:eastAsia="es-MX"/>
              </w:rPr>
            </w:pPr>
            <w:r w:rsidRPr="004D7E42">
              <w:rPr>
                <w:rFonts w:ascii="Times New Roman" w:eastAsia="Times New Roman" w:hAnsi="Times New Roman" w:cs="Times New Roman"/>
                <w:color w:val="000000"/>
                <w:sz w:val="20"/>
                <w:szCs w:val="20"/>
                <w:lang w:eastAsia="es-MX"/>
              </w:rPr>
              <w:t>,717</w:t>
            </w:r>
          </w:p>
        </w:tc>
      </w:tr>
      <w:tr w:rsidR="00C12BD5" w:rsidRPr="004D7E42" w14:paraId="53D35784" w14:textId="77777777" w:rsidTr="00C12BD5">
        <w:trPr>
          <w:trHeight w:val="204"/>
        </w:trPr>
        <w:tc>
          <w:tcPr>
            <w:tcW w:w="2159" w:type="pct"/>
            <w:gridSpan w:val="2"/>
            <w:noWrap/>
            <w:vAlign w:val="bottom"/>
            <w:hideMark/>
          </w:tcPr>
          <w:p w14:paraId="250C8EDF"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9. Puedo explicar el significado de palabras u oraciones a partir de un contexto</w:t>
            </w:r>
          </w:p>
        </w:tc>
        <w:tc>
          <w:tcPr>
            <w:tcW w:w="406" w:type="pct"/>
            <w:noWrap/>
            <w:vAlign w:val="bottom"/>
            <w:hideMark/>
          </w:tcPr>
          <w:p w14:paraId="6DD1C771"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r w:rsidRPr="004D7E42">
              <w:rPr>
                <w:rFonts w:ascii="Times New Roman" w:eastAsia="Times New Roman" w:hAnsi="Times New Roman" w:cs="Times New Roman"/>
                <w:b/>
                <w:bCs/>
                <w:color w:val="000000"/>
                <w:sz w:val="20"/>
                <w:szCs w:val="20"/>
                <w:lang w:eastAsia="es-MX"/>
              </w:rPr>
              <w:t>,881</w:t>
            </w:r>
          </w:p>
        </w:tc>
        <w:tc>
          <w:tcPr>
            <w:tcW w:w="406" w:type="pct"/>
            <w:noWrap/>
            <w:vAlign w:val="bottom"/>
            <w:hideMark/>
          </w:tcPr>
          <w:p w14:paraId="23DD305D"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p>
        </w:tc>
        <w:tc>
          <w:tcPr>
            <w:tcW w:w="406" w:type="pct"/>
            <w:noWrap/>
            <w:vAlign w:val="bottom"/>
            <w:hideMark/>
          </w:tcPr>
          <w:p w14:paraId="7795326E"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31BC8D37"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29823626"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03640801"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2F93CAAF"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val="es-MX" w:eastAsia="es-MX"/>
              </w:rPr>
            </w:pPr>
            <w:r w:rsidRPr="004D7E42">
              <w:rPr>
                <w:rFonts w:ascii="Times New Roman" w:eastAsia="Times New Roman" w:hAnsi="Times New Roman" w:cs="Times New Roman"/>
                <w:color w:val="000000"/>
                <w:sz w:val="20"/>
                <w:szCs w:val="20"/>
                <w:lang w:eastAsia="es-MX"/>
              </w:rPr>
              <w:t>,776</w:t>
            </w:r>
          </w:p>
        </w:tc>
      </w:tr>
      <w:tr w:rsidR="00C12BD5" w:rsidRPr="004D7E42" w14:paraId="70D9B1B5" w14:textId="77777777" w:rsidTr="00C12BD5">
        <w:trPr>
          <w:trHeight w:val="204"/>
        </w:trPr>
        <w:tc>
          <w:tcPr>
            <w:tcW w:w="1752" w:type="pct"/>
            <w:noWrap/>
            <w:vAlign w:val="bottom"/>
            <w:hideMark/>
          </w:tcPr>
          <w:p w14:paraId="6DD148C7"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10. Puedo encontrar información específica en un texto</w:t>
            </w:r>
          </w:p>
        </w:tc>
        <w:tc>
          <w:tcPr>
            <w:tcW w:w="406" w:type="pct"/>
            <w:noWrap/>
            <w:vAlign w:val="bottom"/>
            <w:hideMark/>
          </w:tcPr>
          <w:p w14:paraId="10E1F4BB"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p>
        </w:tc>
        <w:tc>
          <w:tcPr>
            <w:tcW w:w="406" w:type="pct"/>
            <w:noWrap/>
            <w:vAlign w:val="bottom"/>
            <w:hideMark/>
          </w:tcPr>
          <w:p w14:paraId="477655EB"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val="es-MX" w:eastAsia="es-MX"/>
              </w:rPr>
            </w:pPr>
            <w:r w:rsidRPr="004D7E42">
              <w:rPr>
                <w:rFonts w:ascii="Times New Roman" w:eastAsia="Times New Roman" w:hAnsi="Times New Roman" w:cs="Times New Roman"/>
                <w:b/>
                <w:bCs/>
                <w:color w:val="000000"/>
                <w:sz w:val="20"/>
                <w:szCs w:val="20"/>
                <w:lang w:eastAsia="es-MX"/>
              </w:rPr>
              <w:t>,811</w:t>
            </w:r>
          </w:p>
        </w:tc>
        <w:tc>
          <w:tcPr>
            <w:tcW w:w="406" w:type="pct"/>
            <w:noWrap/>
            <w:vAlign w:val="bottom"/>
            <w:hideMark/>
          </w:tcPr>
          <w:p w14:paraId="21CAE3C0"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p>
        </w:tc>
        <w:tc>
          <w:tcPr>
            <w:tcW w:w="406" w:type="pct"/>
            <w:noWrap/>
            <w:vAlign w:val="bottom"/>
            <w:hideMark/>
          </w:tcPr>
          <w:p w14:paraId="7F900C3F"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5432C260"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3A57AF86"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50F56891"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71B9680D"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val="es-MX" w:eastAsia="es-MX"/>
              </w:rPr>
            </w:pPr>
            <w:r w:rsidRPr="004D7E42">
              <w:rPr>
                <w:rFonts w:ascii="Times New Roman" w:eastAsia="Times New Roman" w:hAnsi="Times New Roman" w:cs="Times New Roman"/>
                <w:color w:val="000000"/>
                <w:sz w:val="20"/>
                <w:szCs w:val="20"/>
                <w:lang w:eastAsia="es-MX"/>
              </w:rPr>
              <w:t>,658</w:t>
            </w:r>
          </w:p>
        </w:tc>
      </w:tr>
      <w:tr w:rsidR="00C12BD5" w:rsidRPr="004D7E42" w14:paraId="5958C2BD" w14:textId="77777777" w:rsidTr="00C12BD5">
        <w:trPr>
          <w:trHeight w:val="204"/>
        </w:trPr>
        <w:tc>
          <w:tcPr>
            <w:tcW w:w="1752" w:type="pct"/>
            <w:noWrap/>
            <w:vAlign w:val="bottom"/>
            <w:hideMark/>
          </w:tcPr>
          <w:p w14:paraId="6A8357AD"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12. Puedo entender las relaciones: Dentro de unas oraciones/ Entre oraciones</w:t>
            </w:r>
          </w:p>
        </w:tc>
        <w:tc>
          <w:tcPr>
            <w:tcW w:w="406" w:type="pct"/>
            <w:noWrap/>
            <w:vAlign w:val="bottom"/>
            <w:hideMark/>
          </w:tcPr>
          <w:p w14:paraId="4BC7697B"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p>
        </w:tc>
        <w:tc>
          <w:tcPr>
            <w:tcW w:w="406" w:type="pct"/>
            <w:noWrap/>
            <w:vAlign w:val="bottom"/>
            <w:hideMark/>
          </w:tcPr>
          <w:p w14:paraId="3C266129"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val="es-MX" w:eastAsia="es-MX"/>
              </w:rPr>
            </w:pPr>
            <w:r w:rsidRPr="004D7E42">
              <w:rPr>
                <w:rFonts w:ascii="Times New Roman" w:eastAsia="Times New Roman" w:hAnsi="Times New Roman" w:cs="Times New Roman"/>
                <w:b/>
                <w:bCs/>
                <w:color w:val="000000"/>
                <w:sz w:val="20"/>
                <w:szCs w:val="20"/>
                <w:lang w:eastAsia="es-MX"/>
              </w:rPr>
              <w:t>,556</w:t>
            </w:r>
          </w:p>
        </w:tc>
        <w:tc>
          <w:tcPr>
            <w:tcW w:w="406" w:type="pct"/>
            <w:noWrap/>
            <w:vAlign w:val="bottom"/>
            <w:hideMark/>
          </w:tcPr>
          <w:p w14:paraId="276A34B1"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p>
        </w:tc>
        <w:tc>
          <w:tcPr>
            <w:tcW w:w="406" w:type="pct"/>
            <w:noWrap/>
            <w:vAlign w:val="bottom"/>
            <w:hideMark/>
          </w:tcPr>
          <w:p w14:paraId="30743920"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75C05DC2"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6FD9D336"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1288A2A6"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1ED480AA"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val="es-MX" w:eastAsia="es-MX"/>
              </w:rPr>
            </w:pPr>
            <w:r w:rsidRPr="004D7E42">
              <w:rPr>
                <w:rFonts w:ascii="Times New Roman" w:eastAsia="Times New Roman" w:hAnsi="Times New Roman" w:cs="Times New Roman"/>
                <w:color w:val="000000"/>
                <w:sz w:val="20"/>
                <w:szCs w:val="20"/>
                <w:lang w:eastAsia="es-MX"/>
              </w:rPr>
              <w:t>,309</w:t>
            </w:r>
          </w:p>
        </w:tc>
      </w:tr>
      <w:tr w:rsidR="00C12BD5" w:rsidRPr="004D7E42" w14:paraId="084E0B66" w14:textId="77777777" w:rsidTr="00C12BD5">
        <w:trPr>
          <w:trHeight w:val="204"/>
        </w:trPr>
        <w:tc>
          <w:tcPr>
            <w:tcW w:w="1752" w:type="pct"/>
            <w:noWrap/>
            <w:vAlign w:val="bottom"/>
            <w:hideMark/>
          </w:tcPr>
          <w:p w14:paraId="3D33A35A"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13. Puedo predecir los resultados de un texto</w:t>
            </w:r>
          </w:p>
        </w:tc>
        <w:tc>
          <w:tcPr>
            <w:tcW w:w="406" w:type="pct"/>
            <w:noWrap/>
            <w:vAlign w:val="bottom"/>
            <w:hideMark/>
          </w:tcPr>
          <w:p w14:paraId="010E939C"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p>
        </w:tc>
        <w:tc>
          <w:tcPr>
            <w:tcW w:w="406" w:type="pct"/>
            <w:noWrap/>
            <w:vAlign w:val="bottom"/>
            <w:hideMark/>
          </w:tcPr>
          <w:p w14:paraId="274167F8"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133E5397"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val="es-MX" w:eastAsia="es-MX"/>
              </w:rPr>
            </w:pPr>
            <w:r w:rsidRPr="004D7E42">
              <w:rPr>
                <w:rFonts w:ascii="Times New Roman" w:eastAsia="Times New Roman" w:hAnsi="Times New Roman" w:cs="Times New Roman"/>
                <w:b/>
                <w:bCs/>
                <w:color w:val="000000"/>
                <w:sz w:val="20"/>
                <w:szCs w:val="20"/>
                <w:lang w:eastAsia="es-MX"/>
              </w:rPr>
              <w:t>,761</w:t>
            </w:r>
          </w:p>
        </w:tc>
        <w:tc>
          <w:tcPr>
            <w:tcW w:w="406" w:type="pct"/>
            <w:noWrap/>
            <w:vAlign w:val="bottom"/>
            <w:hideMark/>
          </w:tcPr>
          <w:p w14:paraId="59197333"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p>
        </w:tc>
        <w:tc>
          <w:tcPr>
            <w:tcW w:w="406" w:type="pct"/>
            <w:noWrap/>
            <w:vAlign w:val="bottom"/>
            <w:hideMark/>
          </w:tcPr>
          <w:p w14:paraId="40655B95"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0B774271"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793C9E52"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2592B59D"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val="es-MX" w:eastAsia="es-MX"/>
              </w:rPr>
            </w:pPr>
            <w:r w:rsidRPr="004D7E42">
              <w:rPr>
                <w:rFonts w:ascii="Times New Roman" w:eastAsia="Times New Roman" w:hAnsi="Times New Roman" w:cs="Times New Roman"/>
                <w:color w:val="000000"/>
                <w:sz w:val="20"/>
                <w:szCs w:val="20"/>
                <w:lang w:eastAsia="es-MX"/>
              </w:rPr>
              <w:t>,579</w:t>
            </w:r>
          </w:p>
        </w:tc>
      </w:tr>
      <w:tr w:rsidR="00C12BD5" w:rsidRPr="004D7E42" w14:paraId="3EF6D226" w14:textId="77777777" w:rsidTr="00C12BD5">
        <w:trPr>
          <w:trHeight w:val="204"/>
        </w:trPr>
        <w:tc>
          <w:tcPr>
            <w:tcW w:w="1752" w:type="pct"/>
            <w:noWrap/>
            <w:vAlign w:val="bottom"/>
            <w:hideMark/>
          </w:tcPr>
          <w:p w14:paraId="351806D8"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14. Puedo utilizar el conocimiento que tengo cuando leo un texto</w:t>
            </w:r>
          </w:p>
        </w:tc>
        <w:tc>
          <w:tcPr>
            <w:tcW w:w="406" w:type="pct"/>
            <w:noWrap/>
            <w:vAlign w:val="bottom"/>
            <w:hideMark/>
          </w:tcPr>
          <w:p w14:paraId="75CB6E8C"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p>
        </w:tc>
        <w:tc>
          <w:tcPr>
            <w:tcW w:w="406" w:type="pct"/>
            <w:noWrap/>
            <w:vAlign w:val="bottom"/>
            <w:hideMark/>
          </w:tcPr>
          <w:p w14:paraId="185CE826"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3F42B3E0"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val="es-MX" w:eastAsia="es-MX"/>
              </w:rPr>
            </w:pPr>
            <w:r w:rsidRPr="004D7E42">
              <w:rPr>
                <w:rFonts w:ascii="Times New Roman" w:eastAsia="Times New Roman" w:hAnsi="Times New Roman" w:cs="Times New Roman"/>
                <w:b/>
                <w:bCs/>
                <w:color w:val="000000"/>
                <w:sz w:val="20"/>
                <w:szCs w:val="20"/>
                <w:lang w:eastAsia="es-MX"/>
              </w:rPr>
              <w:t>,856</w:t>
            </w:r>
          </w:p>
        </w:tc>
        <w:tc>
          <w:tcPr>
            <w:tcW w:w="406" w:type="pct"/>
            <w:noWrap/>
            <w:vAlign w:val="bottom"/>
            <w:hideMark/>
          </w:tcPr>
          <w:p w14:paraId="7CFB6972"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p>
        </w:tc>
        <w:tc>
          <w:tcPr>
            <w:tcW w:w="406" w:type="pct"/>
            <w:noWrap/>
            <w:vAlign w:val="bottom"/>
            <w:hideMark/>
          </w:tcPr>
          <w:p w14:paraId="540928C8"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7E6E6FEC"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6DC8A6D2"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45B4AA51"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val="es-MX" w:eastAsia="es-MX"/>
              </w:rPr>
            </w:pPr>
            <w:r w:rsidRPr="004D7E42">
              <w:rPr>
                <w:rFonts w:ascii="Times New Roman" w:eastAsia="Times New Roman" w:hAnsi="Times New Roman" w:cs="Times New Roman"/>
                <w:color w:val="000000"/>
                <w:sz w:val="20"/>
                <w:szCs w:val="20"/>
                <w:lang w:eastAsia="es-MX"/>
              </w:rPr>
              <w:t>,733</w:t>
            </w:r>
          </w:p>
        </w:tc>
      </w:tr>
      <w:tr w:rsidR="00C12BD5" w:rsidRPr="004D7E42" w14:paraId="097360B0" w14:textId="77777777" w:rsidTr="00C12BD5">
        <w:trPr>
          <w:trHeight w:val="204"/>
        </w:trPr>
        <w:tc>
          <w:tcPr>
            <w:tcW w:w="2565" w:type="pct"/>
            <w:gridSpan w:val="3"/>
            <w:noWrap/>
            <w:vAlign w:val="bottom"/>
            <w:hideMark/>
          </w:tcPr>
          <w:p w14:paraId="1DE8C4CA"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15. Puedo utilizar mis experiencias personales para mejorar mi comprensión</w:t>
            </w:r>
          </w:p>
          <w:p w14:paraId="05D229B7"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 xml:space="preserve"> de un texto cuando leo</w:t>
            </w:r>
          </w:p>
        </w:tc>
        <w:tc>
          <w:tcPr>
            <w:tcW w:w="406" w:type="pct"/>
            <w:noWrap/>
            <w:vAlign w:val="bottom"/>
            <w:hideMark/>
          </w:tcPr>
          <w:p w14:paraId="6A970B06"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r w:rsidRPr="004D7E42">
              <w:rPr>
                <w:rFonts w:ascii="Times New Roman" w:eastAsia="Times New Roman" w:hAnsi="Times New Roman" w:cs="Times New Roman"/>
                <w:b/>
                <w:bCs/>
                <w:color w:val="000000"/>
                <w:sz w:val="20"/>
                <w:szCs w:val="20"/>
                <w:lang w:eastAsia="es-MX"/>
              </w:rPr>
              <w:t>,855</w:t>
            </w:r>
          </w:p>
        </w:tc>
        <w:tc>
          <w:tcPr>
            <w:tcW w:w="406" w:type="pct"/>
            <w:noWrap/>
            <w:vAlign w:val="bottom"/>
            <w:hideMark/>
          </w:tcPr>
          <w:p w14:paraId="3F8ED233"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p>
        </w:tc>
        <w:tc>
          <w:tcPr>
            <w:tcW w:w="406" w:type="pct"/>
            <w:noWrap/>
            <w:vAlign w:val="bottom"/>
            <w:hideMark/>
          </w:tcPr>
          <w:p w14:paraId="6522D361"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04141CD0"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12A2129C"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6EB0A33D"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val="es-MX" w:eastAsia="es-MX"/>
              </w:rPr>
            </w:pPr>
            <w:r w:rsidRPr="004D7E42">
              <w:rPr>
                <w:rFonts w:ascii="Times New Roman" w:eastAsia="Times New Roman" w:hAnsi="Times New Roman" w:cs="Times New Roman"/>
                <w:color w:val="000000"/>
                <w:sz w:val="20"/>
                <w:szCs w:val="20"/>
                <w:lang w:eastAsia="es-MX"/>
              </w:rPr>
              <w:t>,730</w:t>
            </w:r>
          </w:p>
        </w:tc>
      </w:tr>
      <w:tr w:rsidR="00C12BD5" w:rsidRPr="004D7E42" w14:paraId="5C85ED57" w14:textId="77777777" w:rsidTr="00C12BD5">
        <w:trPr>
          <w:trHeight w:val="204"/>
        </w:trPr>
        <w:tc>
          <w:tcPr>
            <w:tcW w:w="2565" w:type="pct"/>
            <w:gridSpan w:val="3"/>
            <w:noWrap/>
            <w:vAlign w:val="bottom"/>
            <w:hideMark/>
          </w:tcPr>
          <w:p w14:paraId="2A50E76D"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16. Puedo leer sobre una idea en un texto y usarla en otras situaciones</w:t>
            </w:r>
          </w:p>
          <w:p w14:paraId="7CCB0FDE"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 xml:space="preserve"> sobre las que leo</w:t>
            </w:r>
          </w:p>
        </w:tc>
        <w:tc>
          <w:tcPr>
            <w:tcW w:w="406" w:type="pct"/>
            <w:noWrap/>
            <w:vAlign w:val="bottom"/>
            <w:hideMark/>
          </w:tcPr>
          <w:p w14:paraId="152CBE99"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r w:rsidRPr="004D7E42">
              <w:rPr>
                <w:rFonts w:ascii="Times New Roman" w:eastAsia="Times New Roman" w:hAnsi="Times New Roman" w:cs="Times New Roman"/>
                <w:b/>
                <w:bCs/>
                <w:color w:val="000000"/>
                <w:sz w:val="20"/>
                <w:szCs w:val="20"/>
                <w:lang w:eastAsia="es-MX"/>
              </w:rPr>
              <w:t>,834</w:t>
            </w:r>
          </w:p>
        </w:tc>
        <w:tc>
          <w:tcPr>
            <w:tcW w:w="406" w:type="pct"/>
            <w:noWrap/>
            <w:vAlign w:val="bottom"/>
            <w:hideMark/>
          </w:tcPr>
          <w:p w14:paraId="7098AC4D"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p>
        </w:tc>
        <w:tc>
          <w:tcPr>
            <w:tcW w:w="406" w:type="pct"/>
            <w:noWrap/>
            <w:vAlign w:val="bottom"/>
            <w:hideMark/>
          </w:tcPr>
          <w:p w14:paraId="2C16F312"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0777BF00"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17E72517"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19869EC7"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val="es-MX" w:eastAsia="es-MX"/>
              </w:rPr>
            </w:pPr>
            <w:r w:rsidRPr="004D7E42">
              <w:rPr>
                <w:rFonts w:ascii="Times New Roman" w:eastAsia="Times New Roman" w:hAnsi="Times New Roman" w:cs="Times New Roman"/>
                <w:color w:val="000000"/>
                <w:sz w:val="20"/>
                <w:szCs w:val="20"/>
                <w:lang w:eastAsia="es-MX"/>
              </w:rPr>
              <w:t>,696</w:t>
            </w:r>
          </w:p>
        </w:tc>
      </w:tr>
      <w:tr w:rsidR="00C12BD5" w:rsidRPr="004D7E42" w14:paraId="22BE31DA" w14:textId="77777777" w:rsidTr="00C12BD5">
        <w:trPr>
          <w:trHeight w:val="204"/>
        </w:trPr>
        <w:tc>
          <w:tcPr>
            <w:tcW w:w="2565" w:type="pct"/>
            <w:gridSpan w:val="3"/>
            <w:noWrap/>
            <w:vAlign w:val="bottom"/>
            <w:hideMark/>
          </w:tcPr>
          <w:p w14:paraId="18EF1386"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 xml:space="preserve">17. Puedo leer sobre una idea en un texto y usarla para resolver problemas </w:t>
            </w:r>
          </w:p>
          <w:p w14:paraId="26CCCB41"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en mi propia vida</w:t>
            </w:r>
          </w:p>
        </w:tc>
        <w:tc>
          <w:tcPr>
            <w:tcW w:w="406" w:type="pct"/>
            <w:noWrap/>
            <w:vAlign w:val="bottom"/>
            <w:hideMark/>
          </w:tcPr>
          <w:p w14:paraId="199E52B5"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r w:rsidRPr="004D7E42">
              <w:rPr>
                <w:rFonts w:ascii="Times New Roman" w:eastAsia="Times New Roman" w:hAnsi="Times New Roman" w:cs="Times New Roman"/>
                <w:b/>
                <w:bCs/>
                <w:color w:val="000000"/>
                <w:sz w:val="20"/>
                <w:szCs w:val="20"/>
                <w:lang w:eastAsia="es-MX"/>
              </w:rPr>
              <w:t>,747</w:t>
            </w:r>
          </w:p>
        </w:tc>
        <w:tc>
          <w:tcPr>
            <w:tcW w:w="406" w:type="pct"/>
            <w:noWrap/>
            <w:vAlign w:val="bottom"/>
            <w:hideMark/>
          </w:tcPr>
          <w:p w14:paraId="69D7B847"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p>
        </w:tc>
        <w:tc>
          <w:tcPr>
            <w:tcW w:w="406" w:type="pct"/>
            <w:noWrap/>
            <w:vAlign w:val="bottom"/>
            <w:hideMark/>
          </w:tcPr>
          <w:p w14:paraId="13C5636C"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1683E1BB"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5C777EF3"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6F4E1D12"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val="es-MX" w:eastAsia="es-MX"/>
              </w:rPr>
            </w:pPr>
            <w:r w:rsidRPr="004D7E42">
              <w:rPr>
                <w:rFonts w:ascii="Times New Roman" w:eastAsia="Times New Roman" w:hAnsi="Times New Roman" w:cs="Times New Roman"/>
                <w:color w:val="000000"/>
                <w:sz w:val="20"/>
                <w:szCs w:val="20"/>
                <w:lang w:eastAsia="es-MX"/>
              </w:rPr>
              <w:t>,559</w:t>
            </w:r>
          </w:p>
        </w:tc>
      </w:tr>
      <w:tr w:rsidR="00C12BD5" w:rsidRPr="004D7E42" w14:paraId="222C3025" w14:textId="77777777" w:rsidTr="00C12BD5">
        <w:trPr>
          <w:trHeight w:val="204"/>
        </w:trPr>
        <w:tc>
          <w:tcPr>
            <w:tcW w:w="2971" w:type="pct"/>
            <w:gridSpan w:val="4"/>
            <w:noWrap/>
            <w:vAlign w:val="bottom"/>
            <w:hideMark/>
          </w:tcPr>
          <w:p w14:paraId="758B4AD7"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 xml:space="preserve">19. Cuando leo un texto, puedo mostrar qué puntos son relevantes para </w:t>
            </w:r>
          </w:p>
          <w:p w14:paraId="7BC3015A"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el tema sobre el que se escribe.</w:t>
            </w:r>
          </w:p>
        </w:tc>
        <w:tc>
          <w:tcPr>
            <w:tcW w:w="406" w:type="pct"/>
            <w:noWrap/>
            <w:vAlign w:val="bottom"/>
            <w:hideMark/>
          </w:tcPr>
          <w:p w14:paraId="0317E597"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r w:rsidRPr="004D7E42">
              <w:rPr>
                <w:rFonts w:ascii="Times New Roman" w:eastAsia="Times New Roman" w:hAnsi="Times New Roman" w:cs="Times New Roman"/>
                <w:b/>
                <w:bCs/>
                <w:color w:val="000000"/>
                <w:sz w:val="20"/>
                <w:szCs w:val="20"/>
                <w:lang w:eastAsia="es-MX"/>
              </w:rPr>
              <w:t>,530</w:t>
            </w:r>
          </w:p>
        </w:tc>
        <w:tc>
          <w:tcPr>
            <w:tcW w:w="406" w:type="pct"/>
            <w:noWrap/>
            <w:vAlign w:val="bottom"/>
            <w:hideMark/>
          </w:tcPr>
          <w:p w14:paraId="46CF8A20"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p>
        </w:tc>
        <w:tc>
          <w:tcPr>
            <w:tcW w:w="406" w:type="pct"/>
            <w:noWrap/>
            <w:vAlign w:val="bottom"/>
            <w:hideMark/>
          </w:tcPr>
          <w:p w14:paraId="22F2D747"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59398D9E"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0FFAC38A"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val="es-MX" w:eastAsia="es-MX"/>
              </w:rPr>
            </w:pPr>
            <w:r w:rsidRPr="004D7E42">
              <w:rPr>
                <w:rFonts w:ascii="Times New Roman" w:eastAsia="Times New Roman" w:hAnsi="Times New Roman" w:cs="Times New Roman"/>
                <w:color w:val="000000"/>
                <w:sz w:val="20"/>
                <w:szCs w:val="20"/>
                <w:lang w:eastAsia="es-MX"/>
              </w:rPr>
              <w:t>,281</w:t>
            </w:r>
          </w:p>
        </w:tc>
      </w:tr>
      <w:tr w:rsidR="00C12BD5" w:rsidRPr="004D7E42" w14:paraId="288FED27" w14:textId="77777777" w:rsidTr="00C12BD5">
        <w:trPr>
          <w:trHeight w:val="204"/>
        </w:trPr>
        <w:tc>
          <w:tcPr>
            <w:tcW w:w="1752" w:type="pct"/>
            <w:noWrap/>
            <w:vAlign w:val="bottom"/>
            <w:hideMark/>
          </w:tcPr>
          <w:p w14:paraId="143FB8F6"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20. Cuando leo un texto, puedo concluir de qué trata el texto</w:t>
            </w:r>
          </w:p>
        </w:tc>
        <w:tc>
          <w:tcPr>
            <w:tcW w:w="406" w:type="pct"/>
            <w:noWrap/>
            <w:vAlign w:val="bottom"/>
            <w:hideMark/>
          </w:tcPr>
          <w:p w14:paraId="6BA76DB6"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p>
        </w:tc>
        <w:tc>
          <w:tcPr>
            <w:tcW w:w="406" w:type="pct"/>
            <w:noWrap/>
            <w:vAlign w:val="bottom"/>
            <w:hideMark/>
          </w:tcPr>
          <w:p w14:paraId="1128CFBD"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65B6396F"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1AC644DF"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val="es-MX" w:eastAsia="es-MX"/>
              </w:rPr>
            </w:pPr>
            <w:r w:rsidRPr="004D7E42">
              <w:rPr>
                <w:rFonts w:ascii="Times New Roman" w:eastAsia="Times New Roman" w:hAnsi="Times New Roman" w:cs="Times New Roman"/>
                <w:b/>
                <w:bCs/>
                <w:color w:val="000000"/>
                <w:sz w:val="20"/>
                <w:szCs w:val="20"/>
                <w:lang w:eastAsia="es-MX"/>
              </w:rPr>
              <w:t>,822</w:t>
            </w:r>
          </w:p>
        </w:tc>
        <w:tc>
          <w:tcPr>
            <w:tcW w:w="406" w:type="pct"/>
            <w:noWrap/>
            <w:vAlign w:val="bottom"/>
            <w:hideMark/>
          </w:tcPr>
          <w:p w14:paraId="434CE7EB"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p>
        </w:tc>
        <w:tc>
          <w:tcPr>
            <w:tcW w:w="406" w:type="pct"/>
            <w:noWrap/>
            <w:vAlign w:val="bottom"/>
            <w:hideMark/>
          </w:tcPr>
          <w:p w14:paraId="7869F217"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137966C0"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33679A1C"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val="es-MX" w:eastAsia="es-MX"/>
              </w:rPr>
            </w:pPr>
            <w:r w:rsidRPr="004D7E42">
              <w:rPr>
                <w:rFonts w:ascii="Times New Roman" w:eastAsia="Times New Roman" w:hAnsi="Times New Roman" w:cs="Times New Roman"/>
                <w:color w:val="000000"/>
                <w:sz w:val="20"/>
                <w:szCs w:val="20"/>
                <w:lang w:eastAsia="es-MX"/>
              </w:rPr>
              <w:t>,676</w:t>
            </w:r>
          </w:p>
        </w:tc>
      </w:tr>
      <w:tr w:rsidR="00C12BD5" w:rsidRPr="004D7E42" w14:paraId="307618B0" w14:textId="77777777" w:rsidTr="00C12BD5">
        <w:trPr>
          <w:trHeight w:val="204"/>
        </w:trPr>
        <w:tc>
          <w:tcPr>
            <w:tcW w:w="2159" w:type="pct"/>
            <w:gridSpan w:val="2"/>
            <w:noWrap/>
            <w:vAlign w:val="bottom"/>
            <w:hideMark/>
          </w:tcPr>
          <w:p w14:paraId="3489C7DC"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 xml:space="preserve">21. Cuando leo un texto, puedo identificar las razones de ciertas </w:t>
            </w:r>
          </w:p>
          <w:p w14:paraId="24C522D5"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acciones en el texto.</w:t>
            </w:r>
          </w:p>
        </w:tc>
        <w:tc>
          <w:tcPr>
            <w:tcW w:w="406" w:type="pct"/>
            <w:noWrap/>
            <w:vAlign w:val="bottom"/>
            <w:hideMark/>
          </w:tcPr>
          <w:p w14:paraId="39D60C09"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p>
        </w:tc>
        <w:tc>
          <w:tcPr>
            <w:tcW w:w="406" w:type="pct"/>
            <w:noWrap/>
            <w:vAlign w:val="bottom"/>
            <w:hideMark/>
          </w:tcPr>
          <w:p w14:paraId="63989A1F"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705D83D5"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val="es-MX" w:eastAsia="es-MX"/>
              </w:rPr>
            </w:pPr>
            <w:r w:rsidRPr="004D7E42">
              <w:rPr>
                <w:rFonts w:ascii="Times New Roman" w:eastAsia="Times New Roman" w:hAnsi="Times New Roman" w:cs="Times New Roman"/>
                <w:b/>
                <w:bCs/>
                <w:color w:val="000000"/>
                <w:sz w:val="20"/>
                <w:szCs w:val="20"/>
                <w:lang w:eastAsia="es-MX"/>
              </w:rPr>
              <w:t>,846</w:t>
            </w:r>
          </w:p>
        </w:tc>
        <w:tc>
          <w:tcPr>
            <w:tcW w:w="406" w:type="pct"/>
            <w:noWrap/>
            <w:vAlign w:val="bottom"/>
            <w:hideMark/>
          </w:tcPr>
          <w:p w14:paraId="4E9763C9"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p>
        </w:tc>
        <w:tc>
          <w:tcPr>
            <w:tcW w:w="406" w:type="pct"/>
            <w:noWrap/>
            <w:vAlign w:val="bottom"/>
            <w:hideMark/>
          </w:tcPr>
          <w:p w14:paraId="20DBF4F5"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315113CD"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0E716D2D"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val="es-MX" w:eastAsia="es-MX"/>
              </w:rPr>
            </w:pPr>
            <w:r w:rsidRPr="004D7E42">
              <w:rPr>
                <w:rFonts w:ascii="Times New Roman" w:eastAsia="Times New Roman" w:hAnsi="Times New Roman" w:cs="Times New Roman"/>
                <w:color w:val="000000"/>
                <w:sz w:val="20"/>
                <w:szCs w:val="20"/>
                <w:lang w:eastAsia="es-MX"/>
              </w:rPr>
              <w:t>,715</w:t>
            </w:r>
          </w:p>
        </w:tc>
      </w:tr>
      <w:tr w:rsidR="00C12BD5" w:rsidRPr="004D7E42" w14:paraId="30C2AC4E" w14:textId="77777777" w:rsidTr="00C12BD5">
        <w:trPr>
          <w:trHeight w:val="204"/>
        </w:trPr>
        <w:tc>
          <w:tcPr>
            <w:tcW w:w="2159" w:type="pct"/>
            <w:gridSpan w:val="2"/>
            <w:noWrap/>
            <w:vAlign w:val="bottom"/>
            <w:hideMark/>
          </w:tcPr>
          <w:p w14:paraId="3D9DDA66"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22. Cuando leo, puedo separar la idea dentro del texto en sus diferentes partes</w:t>
            </w:r>
          </w:p>
        </w:tc>
        <w:tc>
          <w:tcPr>
            <w:tcW w:w="406" w:type="pct"/>
            <w:noWrap/>
            <w:vAlign w:val="bottom"/>
            <w:hideMark/>
          </w:tcPr>
          <w:p w14:paraId="6BD05950"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p>
        </w:tc>
        <w:tc>
          <w:tcPr>
            <w:tcW w:w="406" w:type="pct"/>
            <w:noWrap/>
            <w:vAlign w:val="bottom"/>
            <w:hideMark/>
          </w:tcPr>
          <w:p w14:paraId="32FF3F3C"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0529AD4D"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val="es-MX" w:eastAsia="es-MX"/>
              </w:rPr>
            </w:pPr>
            <w:r w:rsidRPr="004D7E42">
              <w:rPr>
                <w:rFonts w:ascii="Times New Roman" w:eastAsia="Times New Roman" w:hAnsi="Times New Roman" w:cs="Times New Roman"/>
                <w:b/>
                <w:bCs/>
                <w:color w:val="000000"/>
                <w:sz w:val="20"/>
                <w:szCs w:val="20"/>
                <w:lang w:eastAsia="es-MX"/>
              </w:rPr>
              <w:t>,793</w:t>
            </w:r>
          </w:p>
        </w:tc>
        <w:tc>
          <w:tcPr>
            <w:tcW w:w="406" w:type="pct"/>
            <w:noWrap/>
            <w:vAlign w:val="bottom"/>
            <w:hideMark/>
          </w:tcPr>
          <w:p w14:paraId="2AEA27E9"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p>
        </w:tc>
        <w:tc>
          <w:tcPr>
            <w:tcW w:w="406" w:type="pct"/>
            <w:noWrap/>
            <w:vAlign w:val="bottom"/>
            <w:hideMark/>
          </w:tcPr>
          <w:p w14:paraId="7409CD50"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371674B1"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7387833D"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val="es-MX" w:eastAsia="es-MX"/>
              </w:rPr>
            </w:pPr>
            <w:r w:rsidRPr="004D7E42">
              <w:rPr>
                <w:rFonts w:ascii="Times New Roman" w:eastAsia="Times New Roman" w:hAnsi="Times New Roman" w:cs="Times New Roman"/>
                <w:color w:val="000000"/>
                <w:sz w:val="20"/>
                <w:szCs w:val="20"/>
                <w:lang w:eastAsia="es-MX"/>
              </w:rPr>
              <w:t>,629</w:t>
            </w:r>
          </w:p>
        </w:tc>
      </w:tr>
      <w:tr w:rsidR="00C12BD5" w:rsidRPr="004D7E42" w14:paraId="759AF910" w14:textId="77777777" w:rsidTr="00C12BD5">
        <w:trPr>
          <w:trHeight w:val="204"/>
        </w:trPr>
        <w:tc>
          <w:tcPr>
            <w:tcW w:w="1752" w:type="pct"/>
            <w:noWrap/>
            <w:vAlign w:val="bottom"/>
            <w:hideMark/>
          </w:tcPr>
          <w:p w14:paraId="3758EA9A"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23. Puedo conectar las ideas: Dentro de un párrafo / entre párrafos</w:t>
            </w:r>
          </w:p>
        </w:tc>
        <w:tc>
          <w:tcPr>
            <w:tcW w:w="406" w:type="pct"/>
            <w:noWrap/>
            <w:vAlign w:val="bottom"/>
            <w:hideMark/>
          </w:tcPr>
          <w:p w14:paraId="692CED9C"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p>
        </w:tc>
        <w:tc>
          <w:tcPr>
            <w:tcW w:w="406" w:type="pct"/>
            <w:noWrap/>
            <w:vAlign w:val="bottom"/>
            <w:hideMark/>
          </w:tcPr>
          <w:p w14:paraId="7BA46770"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6D2137DC"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2E68DCA6"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07E58B2C"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val="es-MX" w:eastAsia="es-MX"/>
              </w:rPr>
            </w:pPr>
            <w:r w:rsidRPr="004D7E42">
              <w:rPr>
                <w:rFonts w:ascii="Times New Roman" w:eastAsia="Times New Roman" w:hAnsi="Times New Roman" w:cs="Times New Roman"/>
                <w:b/>
                <w:bCs/>
                <w:color w:val="000000"/>
                <w:sz w:val="20"/>
                <w:szCs w:val="20"/>
                <w:lang w:eastAsia="es-MX"/>
              </w:rPr>
              <w:t>,860</w:t>
            </w:r>
          </w:p>
        </w:tc>
        <w:tc>
          <w:tcPr>
            <w:tcW w:w="406" w:type="pct"/>
            <w:noWrap/>
            <w:vAlign w:val="bottom"/>
            <w:hideMark/>
          </w:tcPr>
          <w:p w14:paraId="0C18D9AD"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p>
        </w:tc>
        <w:tc>
          <w:tcPr>
            <w:tcW w:w="406" w:type="pct"/>
            <w:noWrap/>
            <w:vAlign w:val="bottom"/>
            <w:hideMark/>
          </w:tcPr>
          <w:p w14:paraId="3063684A"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70A49953"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val="es-MX" w:eastAsia="es-MX"/>
              </w:rPr>
            </w:pPr>
            <w:r w:rsidRPr="004D7E42">
              <w:rPr>
                <w:rFonts w:ascii="Times New Roman" w:eastAsia="Times New Roman" w:hAnsi="Times New Roman" w:cs="Times New Roman"/>
                <w:color w:val="000000"/>
                <w:sz w:val="20"/>
                <w:szCs w:val="20"/>
                <w:lang w:eastAsia="es-MX"/>
              </w:rPr>
              <w:t>,739</w:t>
            </w:r>
          </w:p>
        </w:tc>
      </w:tr>
      <w:tr w:rsidR="00C12BD5" w:rsidRPr="004D7E42" w14:paraId="1CF5DBA2" w14:textId="77777777" w:rsidTr="00C12BD5">
        <w:trPr>
          <w:trHeight w:val="204"/>
        </w:trPr>
        <w:tc>
          <w:tcPr>
            <w:tcW w:w="1752" w:type="pct"/>
            <w:noWrap/>
            <w:vAlign w:val="bottom"/>
            <w:hideMark/>
          </w:tcPr>
          <w:p w14:paraId="5551DB04"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24. Puedo resumir información después de leer un texto.</w:t>
            </w:r>
          </w:p>
        </w:tc>
        <w:tc>
          <w:tcPr>
            <w:tcW w:w="406" w:type="pct"/>
            <w:noWrap/>
            <w:vAlign w:val="bottom"/>
            <w:hideMark/>
          </w:tcPr>
          <w:p w14:paraId="404BFA33"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p>
        </w:tc>
        <w:tc>
          <w:tcPr>
            <w:tcW w:w="406" w:type="pct"/>
            <w:noWrap/>
            <w:vAlign w:val="bottom"/>
            <w:hideMark/>
          </w:tcPr>
          <w:p w14:paraId="3DCA56E3"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16740C92"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7D13092A"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5E537F13"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val="es-MX" w:eastAsia="es-MX"/>
              </w:rPr>
            </w:pPr>
            <w:r w:rsidRPr="004D7E42">
              <w:rPr>
                <w:rFonts w:ascii="Times New Roman" w:eastAsia="Times New Roman" w:hAnsi="Times New Roman" w:cs="Times New Roman"/>
                <w:b/>
                <w:bCs/>
                <w:color w:val="000000"/>
                <w:sz w:val="20"/>
                <w:szCs w:val="20"/>
                <w:lang w:eastAsia="es-MX"/>
              </w:rPr>
              <w:t>,901</w:t>
            </w:r>
          </w:p>
        </w:tc>
        <w:tc>
          <w:tcPr>
            <w:tcW w:w="406" w:type="pct"/>
            <w:noWrap/>
            <w:vAlign w:val="bottom"/>
            <w:hideMark/>
          </w:tcPr>
          <w:p w14:paraId="443EEE9E"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p>
        </w:tc>
        <w:tc>
          <w:tcPr>
            <w:tcW w:w="406" w:type="pct"/>
            <w:noWrap/>
            <w:vAlign w:val="bottom"/>
            <w:hideMark/>
          </w:tcPr>
          <w:p w14:paraId="3D5500C2"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010AF8C2"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val="es-MX" w:eastAsia="es-MX"/>
              </w:rPr>
            </w:pPr>
            <w:r w:rsidRPr="004D7E42">
              <w:rPr>
                <w:rFonts w:ascii="Times New Roman" w:eastAsia="Times New Roman" w:hAnsi="Times New Roman" w:cs="Times New Roman"/>
                <w:color w:val="000000"/>
                <w:sz w:val="20"/>
                <w:szCs w:val="20"/>
                <w:lang w:eastAsia="es-MX"/>
              </w:rPr>
              <w:t>,811</w:t>
            </w:r>
          </w:p>
        </w:tc>
      </w:tr>
      <w:tr w:rsidR="00C12BD5" w:rsidRPr="004D7E42" w14:paraId="132A1095" w14:textId="77777777" w:rsidTr="00C12BD5">
        <w:trPr>
          <w:trHeight w:val="204"/>
        </w:trPr>
        <w:tc>
          <w:tcPr>
            <w:tcW w:w="1752" w:type="pct"/>
            <w:noWrap/>
            <w:vAlign w:val="bottom"/>
            <w:hideMark/>
          </w:tcPr>
          <w:p w14:paraId="1EF78F53"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25. Puedo sacar conclusiones después de leer un texto.</w:t>
            </w:r>
          </w:p>
        </w:tc>
        <w:tc>
          <w:tcPr>
            <w:tcW w:w="406" w:type="pct"/>
            <w:noWrap/>
            <w:vAlign w:val="bottom"/>
            <w:hideMark/>
          </w:tcPr>
          <w:p w14:paraId="1A422E58"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p>
        </w:tc>
        <w:tc>
          <w:tcPr>
            <w:tcW w:w="406" w:type="pct"/>
            <w:noWrap/>
            <w:vAlign w:val="bottom"/>
            <w:hideMark/>
          </w:tcPr>
          <w:p w14:paraId="77F8B73A"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1B9A18AE"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01B19CF6"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15DF435D"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val="es-MX" w:eastAsia="es-MX"/>
              </w:rPr>
            </w:pPr>
            <w:r w:rsidRPr="004D7E42">
              <w:rPr>
                <w:rFonts w:ascii="Times New Roman" w:eastAsia="Times New Roman" w:hAnsi="Times New Roman" w:cs="Times New Roman"/>
                <w:b/>
                <w:bCs/>
                <w:color w:val="000000"/>
                <w:sz w:val="20"/>
                <w:szCs w:val="20"/>
                <w:lang w:eastAsia="es-MX"/>
              </w:rPr>
              <w:t>,639</w:t>
            </w:r>
          </w:p>
        </w:tc>
        <w:tc>
          <w:tcPr>
            <w:tcW w:w="406" w:type="pct"/>
            <w:noWrap/>
            <w:vAlign w:val="bottom"/>
            <w:hideMark/>
          </w:tcPr>
          <w:p w14:paraId="312810E5"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p>
        </w:tc>
        <w:tc>
          <w:tcPr>
            <w:tcW w:w="406" w:type="pct"/>
            <w:noWrap/>
            <w:vAlign w:val="bottom"/>
            <w:hideMark/>
          </w:tcPr>
          <w:p w14:paraId="691CDDF5"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137BE5C2"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val="es-MX" w:eastAsia="es-MX"/>
              </w:rPr>
            </w:pPr>
            <w:r w:rsidRPr="004D7E42">
              <w:rPr>
                <w:rFonts w:ascii="Times New Roman" w:eastAsia="Times New Roman" w:hAnsi="Times New Roman" w:cs="Times New Roman"/>
                <w:color w:val="000000"/>
                <w:sz w:val="20"/>
                <w:szCs w:val="20"/>
                <w:lang w:eastAsia="es-MX"/>
              </w:rPr>
              <w:t>,408</w:t>
            </w:r>
          </w:p>
        </w:tc>
      </w:tr>
      <w:tr w:rsidR="00C12BD5" w:rsidRPr="004D7E42" w14:paraId="7D086937" w14:textId="77777777" w:rsidTr="00C12BD5">
        <w:trPr>
          <w:trHeight w:val="204"/>
        </w:trPr>
        <w:tc>
          <w:tcPr>
            <w:tcW w:w="1752" w:type="pct"/>
            <w:noWrap/>
            <w:vAlign w:val="bottom"/>
            <w:hideMark/>
          </w:tcPr>
          <w:p w14:paraId="4FCAD415"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28. Puedo determinar la fuerza de una idea en un texto.</w:t>
            </w:r>
          </w:p>
        </w:tc>
        <w:tc>
          <w:tcPr>
            <w:tcW w:w="406" w:type="pct"/>
            <w:noWrap/>
            <w:vAlign w:val="bottom"/>
            <w:hideMark/>
          </w:tcPr>
          <w:p w14:paraId="33370D0F"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p>
        </w:tc>
        <w:tc>
          <w:tcPr>
            <w:tcW w:w="406" w:type="pct"/>
            <w:noWrap/>
            <w:vAlign w:val="bottom"/>
            <w:hideMark/>
          </w:tcPr>
          <w:p w14:paraId="61FCD3B6"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3B52D019"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730626E5"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4E0F1AE6"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3487BF33"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val="es-MX" w:eastAsia="es-MX"/>
              </w:rPr>
            </w:pPr>
            <w:r w:rsidRPr="004D7E42">
              <w:rPr>
                <w:rFonts w:ascii="Times New Roman" w:eastAsia="Times New Roman" w:hAnsi="Times New Roman" w:cs="Times New Roman"/>
                <w:b/>
                <w:bCs/>
                <w:color w:val="000000"/>
                <w:sz w:val="20"/>
                <w:szCs w:val="20"/>
                <w:lang w:eastAsia="es-MX"/>
              </w:rPr>
              <w:t>,748</w:t>
            </w:r>
          </w:p>
        </w:tc>
        <w:tc>
          <w:tcPr>
            <w:tcW w:w="406" w:type="pct"/>
            <w:noWrap/>
            <w:vAlign w:val="bottom"/>
            <w:hideMark/>
          </w:tcPr>
          <w:p w14:paraId="56BED29B"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p>
        </w:tc>
        <w:tc>
          <w:tcPr>
            <w:tcW w:w="406" w:type="pct"/>
            <w:noWrap/>
            <w:vAlign w:val="bottom"/>
            <w:hideMark/>
          </w:tcPr>
          <w:p w14:paraId="71A25E4B"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val="es-MX" w:eastAsia="es-MX"/>
              </w:rPr>
            </w:pPr>
            <w:r w:rsidRPr="004D7E42">
              <w:rPr>
                <w:rFonts w:ascii="Times New Roman" w:eastAsia="Times New Roman" w:hAnsi="Times New Roman" w:cs="Times New Roman"/>
                <w:color w:val="000000"/>
                <w:sz w:val="20"/>
                <w:szCs w:val="20"/>
                <w:lang w:eastAsia="es-MX"/>
              </w:rPr>
              <w:t>,559</w:t>
            </w:r>
          </w:p>
        </w:tc>
      </w:tr>
      <w:tr w:rsidR="00C12BD5" w:rsidRPr="004D7E42" w14:paraId="3F90E947" w14:textId="77777777" w:rsidTr="00C12BD5">
        <w:trPr>
          <w:trHeight w:val="204"/>
        </w:trPr>
        <w:tc>
          <w:tcPr>
            <w:tcW w:w="1752" w:type="pct"/>
            <w:noWrap/>
            <w:vAlign w:val="bottom"/>
            <w:hideMark/>
          </w:tcPr>
          <w:p w14:paraId="46B95A7E"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29. Puedo determinar la debilidad de una idea en un texto.</w:t>
            </w:r>
          </w:p>
        </w:tc>
        <w:tc>
          <w:tcPr>
            <w:tcW w:w="406" w:type="pct"/>
            <w:noWrap/>
            <w:vAlign w:val="bottom"/>
            <w:hideMark/>
          </w:tcPr>
          <w:p w14:paraId="4FD162D2"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p>
        </w:tc>
        <w:tc>
          <w:tcPr>
            <w:tcW w:w="406" w:type="pct"/>
            <w:noWrap/>
            <w:vAlign w:val="bottom"/>
            <w:hideMark/>
          </w:tcPr>
          <w:p w14:paraId="2EC90455"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70B7F5E3"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5C60EA77"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0D0FD1BE"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32EE18D3"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val="es-MX" w:eastAsia="es-MX"/>
              </w:rPr>
            </w:pPr>
            <w:r w:rsidRPr="004D7E42">
              <w:rPr>
                <w:rFonts w:ascii="Times New Roman" w:eastAsia="Times New Roman" w:hAnsi="Times New Roman" w:cs="Times New Roman"/>
                <w:b/>
                <w:bCs/>
                <w:color w:val="000000"/>
                <w:sz w:val="20"/>
                <w:szCs w:val="20"/>
                <w:lang w:eastAsia="es-MX"/>
              </w:rPr>
              <w:t>,774</w:t>
            </w:r>
          </w:p>
        </w:tc>
        <w:tc>
          <w:tcPr>
            <w:tcW w:w="406" w:type="pct"/>
            <w:noWrap/>
            <w:vAlign w:val="bottom"/>
            <w:hideMark/>
          </w:tcPr>
          <w:p w14:paraId="733B3655"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p>
        </w:tc>
        <w:tc>
          <w:tcPr>
            <w:tcW w:w="406" w:type="pct"/>
            <w:noWrap/>
            <w:vAlign w:val="bottom"/>
            <w:hideMark/>
          </w:tcPr>
          <w:p w14:paraId="41A0595C"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val="es-MX" w:eastAsia="es-MX"/>
              </w:rPr>
            </w:pPr>
            <w:r w:rsidRPr="004D7E42">
              <w:rPr>
                <w:rFonts w:ascii="Times New Roman" w:eastAsia="Times New Roman" w:hAnsi="Times New Roman" w:cs="Times New Roman"/>
                <w:color w:val="000000"/>
                <w:sz w:val="20"/>
                <w:szCs w:val="20"/>
                <w:lang w:eastAsia="es-MX"/>
              </w:rPr>
              <w:t>,599</w:t>
            </w:r>
          </w:p>
        </w:tc>
      </w:tr>
      <w:tr w:rsidR="00C12BD5" w:rsidRPr="004D7E42" w14:paraId="376B2E17" w14:textId="77777777" w:rsidTr="00C12BD5">
        <w:trPr>
          <w:trHeight w:val="204"/>
        </w:trPr>
        <w:tc>
          <w:tcPr>
            <w:tcW w:w="1752" w:type="pct"/>
            <w:noWrap/>
            <w:vAlign w:val="bottom"/>
            <w:hideMark/>
          </w:tcPr>
          <w:p w14:paraId="35520DE1"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30. Puedo determinar la relevancia de una idea en un texto.</w:t>
            </w:r>
          </w:p>
        </w:tc>
        <w:tc>
          <w:tcPr>
            <w:tcW w:w="406" w:type="pct"/>
            <w:noWrap/>
            <w:vAlign w:val="bottom"/>
            <w:hideMark/>
          </w:tcPr>
          <w:p w14:paraId="27EB3659"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p>
        </w:tc>
        <w:tc>
          <w:tcPr>
            <w:tcW w:w="406" w:type="pct"/>
            <w:noWrap/>
            <w:vAlign w:val="bottom"/>
            <w:hideMark/>
          </w:tcPr>
          <w:p w14:paraId="0590C45C"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1DC9B09A"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5D88B9BE"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614A97E5"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05B21F49"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val="es-MX" w:eastAsia="es-MX"/>
              </w:rPr>
            </w:pPr>
            <w:r w:rsidRPr="004D7E42">
              <w:rPr>
                <w:rFonts w:ascii="Times New Roman" w:eastAsia="Times New Roman" w:hAnsi="Times New Roman" w:cs="Times New Roman"/>
                <w:b/>
                <w:bCs/>
                <w:color w:val="000000"/>
                <w:sz w:val="20"/>
                <w:szCs w:val="20"/>
                <w:lang w:eastAsia="es-MX"/>
              </w:rPr>
              <w:t>,815</w:t>
            </w:r>
          </w:p>
        </w:tc>
        <w:tc>
          <w:tcPr>
            <w:tcW w:w="406" w:type="pct"/>
            <w:noWrap/>
            <w:vAlign w:val="bottom"/>
            <w:hideMark/>
          </w:tcPr>
          <w:p w14:paraId="1D66E6FF"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p>
        </w:tc>
        <w:tc>
          <w:tcPr>
            <w:tcW w:w="406" w:type="pct"/>
            <w:noWrap/>
            <w:vAlign w:val="bottom"/>
            <w:hideMark/>
          </w:tcPr>
          <w:p w14:paraId="0FB89650"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val="es-MX" w:eastAsia="es-MX"/>
              </w:rPr>
            </w:pPr>
            <w:r w:rsidRPr="004D7E42">
              <w:rPr>
                <w:rFonts w:ascii="Times New Roman" w:eastAsia="Times New Roman" w:hAnsi="Times New Roman" w:cs="Times New Roman"/>
                <w:color w:val="000000"/>
                <w:sz w:val="20"/>
                <w:szCs w:val="20"/>
                <w:lang w:eastAsia="es-MX"/>
              </w:rPr>
              <w:t>,665</w:t>
            </w:r>
          </w:p>
        </w:tc>
      </w:tr>
      <w:tr w:rsidR="00C12BD5" w:rsidRPr="004D7E42" w14:paraId="6E5032CB" w14:textId="77777777" w:rsidTr="00C12BD5">
        <w:trPr>
          <w:trHeight w:val="204"/>
        </w:trPr>
        <w:tc>
          <w:tcPr>
            <w:tcW w:w="3783" w:type="pct"/>
            <w:gridSpan w:val="6"/>
            <w:noWrap/>
            <w:vAlign w:val="bottom"/>
            <w:hideMark/>
          </w:tcPr>
          <w:p w14:paraId="25D3F695"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 xml:space="preserve">31. Puedo identificar y explicar los escritores: vistas de un texto/ </w:t>
            </w:r>
          </w:p>
          <w:p w14:paraId="4FA77DE1"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actitudes en un texto/ intenciones en un texto</w:t>
            </w:r>
          </w:p>
        </w:tc>
        <w:tc>
          <w:tcPr>
            <w:tcW w:w="406" w:type="pct"/>
            <w:noWrap/>
            <w:vAlign w:val="bottom"/>
            <w:hideMark/>
          </w:tcPr>
          <w:p w14:paraId="67951314"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r w:rsidRPr="004D7E42">
              <w:rPr>
                <w:rFonts w:ascii="Times New Roman" w:eastAsia="Times New Roman" w:hAnsi="Times New Roman" w:cs="Times New Roman"/>
                <w:b/>
                <w:bCs/>
                <w:color w:val="000000"/>
                <w:sz w:val="20"/>
                <w:szCs w:val="20"/>
                <w:lang w:eastAsia="es-MX"/>
              </w:rPr>
              <w:t>,820</w:t>
            </w:r>
          </w:p>
        </w:tc>
        <w:tc>
          <w:tcPr>
            <w:tcW w:w="406" w:type="pct"/>
            <w:noWrap/>
            <w:vAlign w:val="bottom"/>
            <w:hideMark/>
          </w:tcPr>
          <w:p w14:paraId="5D09C725"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p>
        </w:tc>
        <w:tc>
          <w:tcPr>
            <w:tcW w:w="406" w:type="pct"/>
            <w:noWrap/>
            <w:vAlign w:val="bottom"/>
            <w:hideMark/>
          </w:tcPr>
          <w:p w14:paraId="5B29D153"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val="es-MX" w:eastAsia="es-MX"/>
              </w:rPr>
            </w:pPr>
            <w:r w:rsidRPr="004D7E42">
              <w:rPr>
                <w:rFonts w:ascii="Times New Roman" w:eastAsia="Times New Roman" w:hAnsi="Times New Roman" w:cs="Times New Roman"/>
                <w:color w:val="000000"/>
                <w:sz w:val="20"/>
                <w:szCs w:val="20"/>
                <w:lang w:eastAsia="es-MX"/>
              </w:rPr>
              <w:t>,673</w:t>
            </w:r>
          </w:p>
        </w:tc>
      </w:tr>
      <w:tr w:rsidR="00C12BD5" w:rsidRPr="004D7E42" w14:paraId="195D564A" w14:textId="77777777" w:rsidTr="00C12BD5">
        <w:trPr>
          <w:trHeight w:val="204"/>
        </w:trPr>
        <w:tc>
          <w:tcPr>
            <w:tcW w:w="1752" w:type="pct"/>
            <w:noWrap/>
            <w:vAlign w:val="bottom"/>
            <w:hideMark/>
          </w:tcPr>
          <w:p w14:paraId="15B98731"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34. Puedo discutir el contenido de un texto de manera efectiva.</w:t>
            </w:r>
          </w:p>
        </w:tc>
        <w:tc>
          <w:tcPr>
            <w:tcW w:w="406" w:type="pct"/>
            <w:noWrap/>
            <w:vAlign w:val="bottom"/>
            <w:hideMark/>
          </w:tcPr>
          <w:p w14:paraId="09841694"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p>
        </w:tc>
        <w:tc>
          <w:tcPr>
            <w:tcW w:w="406" w:type="pct"/>
            <w:noWrap/>
            <w:vAlign w:val="bottom"/>
            <w:hideMark/>
          </w:tcPr>
          <w:p w14:paraId="2B62F2F3"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0E0F1D30"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74DF63CC"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39046D24"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79DBC46F"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7F0BC5AA"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val="es-MX" w:eastAsia="es-MX"/>
              </w:rPr>
            </w:pPr>
            <w:r w:rsidRPr="004D7E42">
              <w:rPr>
                <w:rFonts w:ascii="Times New Roman" w:eastAsia="Times New Roman" w:hAnsi="Times New Roman" w:cs="Times New Roman"/>
                <w:b/>
                <w:bCs/>
                <w:color w:val="000000"/>
                <w:sz w:val="20"/>
                <w:szCs w:val="20"/>
                <w:lang w:eastAsia="es-MX"/>
              </w:rPr>
              <w:t>,829</w:t>
            </w:r>
          </w:p>
        </w:tc>
        <w:tc>
          <w:tcPr>
            <w:tcW w:w="406" w:type="pct"/>
            <w:noWrap/>
            <w:vAlign w:val="bottom"/>
            <w:hideMark/>
          </w:tcPr>
          <w:p w14:paraId="01AB07F8"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,687</w:t>
            </w:r>
          </w:p>
        </w:tc>
      </w:tr>
      <w:tr w:rsidR="00C12BD5" w:rsidRPr="004D7E42" w14:paraId="3871434F" w14:textId="77777777" w:rsidTr="00C12BD5">
        <w:trPr>
          <w:trHeight w:val="204"/>
        </w:trPr>
        <w:tc>
          <w:tcPr>
            <w:tcW w:w="1752" w:type="pct"/>
            <w:noWrap/>
            <w:vAlign w:val="bottom"/>
            <w:hideMark/>
          </w:tcPr>
          <w:p w14:paraId="2CC41A45"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35. Puedo discutir el texto, después de leerlo.</w:t>
            </w:r>
          </w:p>
        </w:tc>
        <w:tc>
          <w:tcPr>
            <w:tcW w:w="406" w:type="pct"/>
            <w:noWrap/>
            <w:vAlign w:val="bottom"/>
            <w:hideMark/>
          </w:tcPr>
          <w:p w14:paraId="7A309B2F"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p>
        </w:tc>
        <w:tc>
          <w:tcPr>
            <w:tcW w:w="406" w:type="pct"/>
            <w:noWrap/>
            <w:vAlign w:val="bottom"/>
            <w:hideMark/>
          </w:tcPr>
          <w:p w14:paraId="35BE5D46"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630D225D"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09EC451F"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482468FD"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37DC8AA0"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22BEF85D"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val="es-MX" w:eastAsia="es-MX"/>
              </w:rPr>
            </w:pPr>
            <w:r w:rsidRPr="004D7E42">
              <w:rPr>
                <w:rFonts w:ascii="Times New Roman" w:eastAsia="Times New Roman" w:hAnsi="Times New Roman" w:cs="Times New Roman"/>
                <w:b/>
                <w:bCs/>
                <w:color w:val="000000"/>
                <w:sz w:val="20"/>
                <w:szCs w:val="20"/>
                <w:lang w:eastAsia="es-MX"/>
              </w:rPr>
              <w:t>,815</w:t>
            </w:r>
          </w:p>
        </w:tc>
        <w:tc>
          <w:tcPr>
            <w:tcW w:w="406" w:type="pct"/>
            <w:noWrap/>
            <w:vAlign w:val="bottom"/>
            <w:hideMark/>
          </w:tcPr>
          <w:p w14:paraId="134AD244"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,665</w:t>
            </w:r>
          </w:p>
        </w:tc>
      </w:tr>
      <w:tr w:rsidR="00C12BD5" w:rsidRPr="004D7E42" w14:paraId="487B2F5B" w14:textId="77777777" w:rsidTr="00C12BD5">
        <w:trPr>
          <w:trHeight w:val="204"/>
        </w:trPr>
        <w:tc>
          <w:tcPr>
            <w:tcW w:w="2159" w:type="pct"/>
            <w:gridSpan w:val="2"/>
            <w:noWrap/>
            <w:vAlign w:val="bottom"/>
            <w:hideMark/>
          </w:tcPr>
          <w:p w14:paraId="6C3007E9"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36. Puedo utilizar la lección aprendida de un texto para mejorar mi propia vida</w:t>
            </w:r>
          </w:p>
        </w:tc>
        <w:tc>
          <w:tcPr>
            <w:tcW w:w="406" w:type="pct"/>
            <w:noWrap/>
            <w:vAlign w:val="bottom"/>
            <w:hideMark/>
          </w:tcPr>
          <w:p w14:paraId="09AC6A29"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p>
        </w:tc>
        <w:tc>
          <w:tcPr>
            <w:tcW w:w="406" w:type="pct"/>
            <w:noWrap/>
            <w:vAlign w:val="bottom"/>
            <w:hideMark/>
          </w:tcPr>
          <w:p w14:paraId="36716BC1"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383FA22E"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7C3D9B18"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6273E67F"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135E7CDE"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val="es-MX" w:eastAsia="es-MX"/>
              </w:rPr>
            </w:pPr>
            <w:r w:rsidRPr="004D7E42">
              <w:rPr>
                <w:rFonts w:ascii="Times New Roman" w:eastAsia="Times New Roman" w:hAnsi="Times New Roman" w:cs="Times New Roman"/>
                <w:b/>
                <w:bCs/>
                <w:color w:val="000000"/>
                <w:sz w:val="20"/>
                <w:szCs w:val="20"/>
                <w:lang w:eastAsia="es-MX"/>
              </w:rPr>
              <w:t>,807</w:t>
            </w:r>
          </w:p>
        </w:tc>
        <w:tc>
          <w:tcPr>
            <w:tcW w:w="406" w:type="pct"/>
            <w:noWrap/>
            <w:vAlign w:val="bottom"/>
            <w:hideMark/>
          </w:tcPr>
          <w:p w14:paraId="2AE90540"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,651</w:t>
            </w:r>
          </w:p>
        </w:tc>
      </w:tr>
      <w:tr w:rsidR="00C12BD5" w:rsidRPr="004D7E42" w14:paraId="42A2D384" w14:textId="77777777" w:rsidTr="00C12BD5">
        <w:trPr>
          <w:trHeight w:val="204"/>
        </w:trPr>
        <w:tc>
          <w:tcPr>
            <w:tcW w:w="3377" w:type="pct"/>
            <w:gridSpan w:val="5"/>
            <w:noWrap/>
            <w:vAlign w:val="bottom"/>
            <w:hideMark/>
          </w:tcPr>
          <w:p w14:paraId="38D49E5C"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37. Puedo usar la información de un texto para decidir qué es lo que está bien</w:t>
            </w:r>
          </w:p>
          <w:p w14:paraId="4FCC0344"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 xml:space="preserve"> y lo que está mal en la vida.</w:t>
            </w:r>
          </w:p>
        </w:tc>
        <w:tc>
          <w:tcPr>
            <w:tcW w:w="406" w:type="pct"/>
            <w:noWrap/>
            <w:vAlign w:val="bottom"/>
            <w:hideMark/>
          </w:tcPr>
          <w:p w14:paraId="60A62B5B"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p>
        </w:tc>
        <w:tc>
          <w:tcPr>
            <w:tcW w:w="406" w:type="pct"/>
            <w:noWrap/>
            <w:vAlign w:val="bottom"/>
            <w:hideMark/>
          </w:tcPr>
          <w:p w14:paraId="61DA3239" w14:textId="77777777" w:rsidR="00C12BD5" w:rsidRPr="004D7E42" w:rsidRDefault="00C12BD5" w:rsidP="00C12BD5">
            <w:pPr>
              <w:spacing w:after="0" w:line="240" w:lineRule="auto"/>
              <w:jc w:val="both"/>
              <w:rPr>
                <w:rFonts w:ascii="Times New Roman" w:hAnsi="Times New Roman" w:cs="Times New Roman"/>
                <w:sz w:val="20"/>
                <w:szCs w:val="20"/>
                <w:lang w:val="es-CO" w:eastAsia="es-CO"/>
              </w:rPr>
            </w:pPr>
          </w:p>
        </w:tc>
        <w:tc>
          <w:tcPr>
            <w:tcW w:w="406" w:type="pct"/>
            <w:noWrap/>
            <w:vAlign w:val="bottom"/>
            <w:hideMark/>
          </w:tcPr>
          <w:p w14:paraId="0AC5B1B1"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val="es-MX" w:eastAsia="es-MX"/>
              </w:rPr>
            </w:pPr>
            <w:r w:rsidRPr="004D7E42">
              <w:rPr>
                <w:rFonts w:ascii="Times New Roman" w:eastAsia="Times New Roman" w:hAnsi="Times New Roman" w:cs="Times New Roman"/>
                <w:b/>
                <w:bCs/>
                <w:color w:val="000000"/>
                <w:sz w:val="20"/>
                <w:szCs w:val="20"/>
                <w:lang w:eastAsia="es-MX"/>
              </w:rPr>
              <w:t>,792</w:t>
            </w:r>
          </w:p>
        </w:tc>
        <w:tc>
          <w:tcPr>
            <w:tcW w:w="406" w:type="pct"/>
            <w:noWrap/>
            <w:vAlign w:val="bottom"/>
            <w:hideMark/>
          </w:tcPr>
          <w:p w14:paraId="5D3E85E0"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,628</w:t>
            </w:r>
          </w:p>
        </w:tc>
      </w:tr>
      <w:tr w:rsidR="00C12BD5" w:rsidRPr="004D7E42" w14:paraId="68D9DFF9" w14:textId="77777777" w:rsidTr="00C12BD5">
        <w:trPr>
          <w:trHeight w:val="204"/>
        </w:trPr>
        <w:tc>
          <w:tcPr>
            <w:tcW w:w="4188" w:type="pct"/>
            <w:gridSpan w:val="7"/>
            <w:tcBorders>
              <w:top w:val="nil"/>
              <w:left w:val="nil"/>
              <w:bottom w:val="single" w:sz="4" w:space="0" w:color="auto"/>
              <w:right w:val="nil"/>
            </w:tcBorders>
            <w:noWrap/>
            <w:vAlign w:val="bottom"/>
            <w:hideMark/>
          </w:tcPr>
          <w:p w14:paraId="7B99536E"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38. Puedo utilizar la información aprendida mediante la lectura de textos</w:t>
            </w:r>
          </w:p>
          <w:p w14:paraId="4422930E"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 xml:space="preserve"> en la escuela para tomar decisiones fuera de la escuela</w:t>
            </w:r>
          </w:p>
        </w:tc>
        <w:tc>
          <w:tcPr>
            <w:tcW w:w="406" w:type="pct"/>
            <w:tcBorders>
              <w:top w:val="nil"/>
              <w:left w:val="nil"/>
              <w:bottom w:val="single" w:sz="4" w:space="0" w:color="auto"/>
              <w:right w:val="nil"/>
            </w:tcBorders>
            <w:noWrap/>
            <w:vAlign w:val="bottom"/>
            <w:hideMark/>
          </w:tcPr>
          <w:p w14:paraId="7D704FBB" w14:textId="77777777" w:rsidR="00C12BD5" w:rsidRPr="004D7E42" w:rsidRDefault="00C12BD5" w:rsidP="00C12BD5">
            <w:pPr>
              <w:spacing w:after="0" w:line="240" w:lineRule="auto"/>
              <w:jc w:val="both"/>
              <w:rPr>
                <w:rFonts w:ascii="Times New Roman" w:eastAsia="Times New Roman" w:hAnsi="Times New Roman" w:cs="Times New Roman"/>
                <w:b/>
                <w:bCs/>
                <w:color w:val="000000"/>
                <w:sz w:val="20"/>
                <w:szCs w:val="20"/>
                <w:lang w:eastAsia="es-MX"/>
              </w:rPr>
            </w:pPr>
            <w:r w:rsidRPr="004D7E42">
              <w:rPr>
                <w:rFonts w:ascii="Times New Roman" w:eastAsia="Times New Roman" w:hAnsi="Times New Roman" w:cs="Times New Roman"/>
                <w:b/>
                <w:bCs/>
                <w:color w:val="000000"/>
                <w:sz w:val="20"/>
                <w:szCs w:val="20"/>
                <w:lang w:eastAsia="es-MX"/>
              </w:rPr>
              <w:t>,748</w:t>
            </w:r>
          </w:p>
        </w:tc>
        <w:tc>
          <w:tcPr>
            <w:tcW w:w="406" w:type="pct"/>
            <w:tcBorders>
              <w:top w:val="nil"/>
              <w:left w:val="nil"/>
              <w:bottom w:val="single" w:sz="4" w:space="0" w:color="auto"/>
              <w:right w:val="nil"/>
            </w:tcBorders>
            <w:noWrap/>
            <w:vAlign w:val="bottom"/>
            <w:hideMark/>
          </w:tcPr>
          <w:p w14:paraId="58AFBC5B" w14:textId="77777777" w:rsidR="00C12BD5" w:rsidRPr="004D7E42" w:rsidRDefault="00C12BD5" w:rsidP="00C12BD5">
            <w:pPr>
              <w:spacing w:after="0" w:line="240" w:lineRule="auto"/>
              <w:jc w:val="both"/>
              <w:rPr>
                <w:rFonts w:ascii="Times New Roman" w:eastAsia="Times New Roman" w:hAnsi="Times New Roman" w:cs="Times New Roman"/>
                <w:color w:val="000000"/>
                <w:sz w:val="20"/>
                <w:szCs w:val="20"/>
                <w:lang w:eastAsia="es-MX"/>
              </w:rPr>
            </w:pPr>
            <w:r w:rsidRPr="004D7E42">
              <w:rPr>
                <w:rFonts w:ascii="Times New Roman" w:eastAsia="Times New Roman" w:hAnsi="Times New Roman" w:cs="Times New Roman"/>
                <w:color w:val="000000"/>
                <w:sz w:val="20"/>
                <w:szCs w:val="20"/>
                <w:lang w:eastAsia="es-MX"/>
              </w:rPr>
              <w:t>,560</w:t>
            </w:r>
          </w:p>
        </w:tc>
      </w:tr>
    </w:tbl>
    <w:p w14:paraId="09724966" w14:textId="77777777" w:rsidR="00C12BD5" w:rsidRPr="004D7E42" w:rsidRDefault="00C12BD5" w:rsidP="00C12BD5">
      <w:pPr>
        <w:spacing w:after="0" w:line="240" w:lineRule="auto"/>
        <w:jc w:val="both"/>
        <w:rPr>
          <w:rFonts w:ascii="Times New Roman" w:eastAsia="Calibri" w:hAnsi="Times New Roman" w:cs="Times New Roman"/>
          <w:sz w:val="20"/>
          <w:szCs w:val="20"/>
          <w:lang w:val="es-MX"/>
        </w:rPr>
      </w:pPr>
      <w:r w:rsidRPr="004D7E42">
        <w:rPr>
          <w:rFonts w:ascii="Times New Roman" w:eastAsia="Calibri" w:hAnsi="Times New Roman" w:cs="Times New Roman"/>
          <w:bCs/>
          <w:i/>
          <w:sz w:val="20"/>
          <w:szCs w:val="20"/>
        </w:rPr>
        <w:t>Nota:</w:t>
      </w:r>
      <w:r w:rsidRPr="004D7E42">
        <w:rPr>
          <w:rFonts w:ascii="Times New Roman" w:eastAsia="Calibri" w:hAnsi="Times New Roman" w:cs="Times New Roman"/>
          <w:sz w:val="20"/>
          <w:szCs w:val="20"/>
        </w:rPr>
        <w:t xml:space="preserve"> elaboración propia que incluye F1= factor 1, F2= factor 2, F3=factor 3, F4= factor 4; F5=factor 5, F6 = factor 6, F7 = factor 7; h²= comunalidades</w:t>
      </w:r>
    </w:p>
    <w:p w14:paraId="00767DCA" w14:textId="77777777" w:rsidR="00C12BD5" w:rsidRPr="004D7E42" w:rsidRDefault="00C12BD5" w:rsidP="00C12BD5">
      <w:pPr>
        <w:spacing w:after="0" w:line="240" w:lineRule="auto"/>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A continuación, se realizó el análisis factorial confirmatorio mediante el uso del software AMOS en conjunto con SPSS para evaluar la concordancia de los datos con la estructura teórica planteada por el cuestionario. El modelo inicial incorporó 7 factores que representan las dimensiones Conocimiento, comprensión, aplicación, síntesis, análisis, evaluación y discurso para la acción social. (Ver Figura 1).</w:t>
      </w:r>
    </w:p>
    <w:p w14:paraId="5CC4568B" w14:textId="77777777" w:rsidR="00161DD8" w:rsidRPr="004D7E42" w:rsidRDefault="00161DD8" w:rsidP="00C12BD5">
      <w:pPr>
        <w:spacing w:after="0" w:line="240" w:lineRule="auto"/>
        <w:ind w:firstLine="709"/>
        <w:jc w:val="both"/>
        <w:rPr>
          <w:rFonts w:ascii="Times New Roman" w:eastAsia="Calibri" w:hAnsi="Times New Roman" w:cs="Times New Roman"/>
          <w:sz w:val="20"/>
          <w:szCs w:val="20"/>
        </w:rPr>
      </w:pPr>
    </w:p>
    <w:p w14:paraId="7338FA1F" w14:textId="77777777" w:rsidR="00161DD8" w:rsidRPr="004D7E42" w:rsidRDefault="00161DD8" w:rsidP="00C12BD5">
      <w:pPr>
        <w:spacing w:after="0" w:line="240" w:lineRule="auto"/>
        <w:ind w:firstLine="709"/>
        <w:jc w:val="both"/>
        <w:rPr>
          <w:rFonts w:ascii="Times New Roman" w:eastAsia="Calibri" w:hAnsi="Times New Roman" w:cs="Times New Roman"/>
          <w:sz w:val="20"/>
          <w:szCs w:val="20"/>
        </w:rPr>
      </w:pPr>
    </w:p>
    <w:p w14:paraId="6BE06494" w14:textId="77777777" w:rsidR="00161DD8" w:rsidRPr="004D7E42" w:rsidRDefault="00161DD8" w:rsidP="00C12BD5">
      <w:pPr>
        <w:spacing w:after="0" w:line="240" w:lineRule="auto"/>
        <w:ind w:firstLine="709"/>
        <w:jc w:val="both"/>
        <w:rPr>
          <w:rFonts w:ascii="Times New Roman" w:eastAsia="Calibri" w:hAnsi="Times New Roman" w:cs="Times New Roman"/>
          <w:sz w:val="20"/>
          <w:szCs w:val="20"/>
        </w:rPr>
      </w:pPr>
    </w:p>
    <w:p w14:paraId="0A570402" w14:textId="77777777" w:rsidR="00C12BD5" w:rsidRPr="004D7E42" w:rsidRDefault="00C12BD5" w:rsidP="00C12BD5">
      <w:pPr>
        <w:spacing w:after="0" w:line="240" w:lineRule="auto"/>
        <w:jc w:val="both"/>
        <w:rPr>
          <w:rFonts w:ascii="Times New Roman" w:eastAsia="Calibri" w:hAnsi="Times New Roman" w:cs="Times New Roman"/>
          <w:b/>
          <w:sz w:val="20"/>
          <w:szCs w:val="20"/>
        </w:rPr>
      </w:pPr>
      <w:r w:rsidRPr="004D7E42">
        <w:rPr>
          <w:rFonts w:ascii="Times New Roman" w:eastAsia="Calibri" w:hAnsi="Times New Roman" w:cs="Times New Roman"/>
          <w:b/>
          <w:sz w:val="20"/>
          <w:szCs w:val="20"/>
        </w:rPr>
        <w:lastRenderedPageBreak/>
        <w:t>Figura 1.</w:t>
      </w:r>
    </w:p>
    <w:p w14:paraId="47416B83" w14:textId="77777777" w:rsidR="00C12BD5" w:rsidRPr="004D7E42" w:rsidRDefault="00C12BD5" w:rsidP="00284E88">
      <w:pPr>
        <w:spacing w:after="0" w:line="240" w:lineRule="auto"/>
        <w:jc w:val="both"/>
        <w:rPr>
          <w:rFonts w:ascii="Times New Roman" w:eastAsia="Calibri" w:hAnsi="Times New Roman" w:cs="Times New Roman"/>
          <w:i/>
          <w:iCs/>
          <w:sz w:val="20"/>
          <w:szCs w:val="20"/>
        </w:rPr>
      </w:pPr>
      <w:r w:rsidRPr="004D7E42">
        <w:rPr>
          <w:rFonts w:ascii="Times New Roman" w:eastAsia="Calibri" w:hAnsi="Times New Roman" w:cs="Times New Roman"/>
          <w:i/>
          <w:iCs/>
          <w:sz w:val="20"/>
          <w:szCs w:val="20"/>
        </w:rPr>
        <w:t>Modelo1 AFC de la escala de la Capacidad auto percibida y autoevaluada de los alumnos para utilizar estrategias de lectura critica</w:t>
      </w:r>
    </w:p>
    <w:p w14:paraId="33C64F91" w14:textId="77777777" w:rsidR="00C12BD5" w:rsidRPr="004D7E42" w:rsidRDefault="00C12BD5" w:rsidP="00C12BD5">
      <w:pPr>
        <w:pStyle w:val="NormalWeb"/>
        <w:spacing w:before="0" w:beforeAutospacing="0" w:after="0" w:afterAutospacing="0"/>
        <w:jc w:val="center"/>
        <w:rPr>
          <w:sz w:val="20"/>
          <w:szCs w:val="20"/>
        </w:rPr>
      </w:pPr>
      <w:r w:rsidRPr="004D7E42">
        <w:rPr>
          <w:noProof/>
          <w:sz w:val="20"/>
          <w:szCs w:val="20"/>
          <w:lang w:val="en-US" w:eastAsia="en-US"/>
        </w:rPr>
        <w:drawing>
          <wp:inline distT="0" distB="0" distL="0" distR="0" wp14:anchorId="3AEBB87E" wp14:editId="00119869">
            <wp:extent cx="2705593" cy="3787830"/>
            <wp:effectExtent l="0" t="7938"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5400000">
                      <a:off x="0" y="0"/>
                      <a:ext cx="2740493" cy="3836691"/>
                    </a:xfrm>
                    <a:prstGeom prst="rect">
                      <a:avLst/>
                    </a:prstGeom>
                    <a:noFill/>
                    <a:ln>
                      <a:noFill/>
                    </a:ln>
                  </pic:spPr>
                </pic:pic>
              </a:graphicData>
            </a:graphic>
          </wp:inline>
        </w:drawing>
      </w:r>
    </w:p>
    <w:p w14:paraId="59E73262" w14:textId="77777777" w:rsidR="00C12BD5" w:rsidRPr="004D7E42" w:rsidRDefault="00C12BD5" w:rsidP="00C12BD5">
      <w:pPr>
        <w:pStyle w:val="NormalWeb"/>
        <w:spacing w:before="0" w:beforeAutospacing="0" w:after="0" w:afterAutospacing="0"/>
        <w:jc w:val="both"/>
        <w:rPr>
          <w:sz w:val="20"/>
          <w:szCs w:val="20"/>
        </w:rPr>
      </w:pPr>
      <w:r w:rsidRPr="004D7E42">
        <w:rPr>
          <w:i/>
          <w:sz w:val="20"/>
          <w:szCs w:val="20"/>
        </w:rPr>
        <w:t>Nota:</w:t>
      </w:r>
      <w:r w:rsidRPr="004D7E42">
        <w:rPr>
          <w:sz w:val="20"/>
          <w:szCs w:val="20"/>
        </w:rPr>
        <w:t xml:space="preserve"> elaboración propia que muestra las cargas factoriales procesados en AMOS V. 24</w:t>
      </w:r>
    </w:p>
    <w:p w14:paraId="1584C919" w14:textId="77777777" w:rsidR="00C12BD5" w:rsidRPr="004D7E42" w:rsidRDefault="00C12BD5" w:rsidP="00C12BD5">
      <w:pPr>
        <w:spacing w:after="0" w:line="240" w:lineRule="auto"/>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El análisis del primer modelo mostró un ajuste insuficiente, con valores estadísticos como X² = 783.4 (p &lt; 0.001), RMSEA = 0.075, CFI = 0.898, TLI = 0.871 y NFI = 0.854. Las medidas de parsimonia indicaron PCFI = 0.686 y PNFI = 0.755, mientras que el AIC fue de 903.449 y el CMIN/DF de 2.956. Estos resultados no cumplían con los estándares establecidos, lo que motivó un refinamiento del modelo.</w:t>
      </w:r>
    </w:p>
    <w:p w14:paraId="22238259" w14:textId="77777777" w:rsidR="00C12BD5" w:rsidRPr="004D7E42" w:rsidRDefault="00C12BD5" w:rsidP="00C12BD5">
      <w:pPr>
        <w:spacing w:after="0" w:line="240" w:lineRule="auto"/>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El segundo modelo, tras las revisiones, mostró mejoras significativas: X² = 554.131 (p &lt; 0.001), RMSEA = 0.058, CFI = 0.941, TLI = 0.932 y NFI = 0.897. Las medidas de parsimonia mejoraron a PCFI = 0.807 y PNFI = 0.768, y el AIC se redujo a 690.131 con un CMIN/DF de 2.156. Estos resultados indican que el modelo revisado presenta un ajuste satisfactorio y cumple con los criterios establecidos en la literatura (Tabla 5).</w:t>
      </w:r>
    </w:p>
    <w:p w14:paraId="474C67FF" w14:textId="77777777" w:rsidR="00C12BD5" w:rsidRPr="004D7E42" w:rsidRDefault="00C12BD5" w:rsidP="00C12BD5">
      <w:pPr>
        <w:spacing w:after="0" w:line="240" w:lineRule="auto"/>
        <w:jc w:val="both"/>
        <w:rPr>
          <w:rFonts w:ascii="Times New Roman" w:eastAsia="Calibri" w:hAnsi="Times New Roman" w:cs="Times New Roman"/>
          <w:b/>
          <w:sz w:val="20"/>
          <w:szCs w:val="20"/>
        </w:rPr>
      </w:pPr>
      <w:r w:rsidRPr="004D7E42">
        <w:rPr>
          <w:rFonts w:ascii="Times New Roman" w:eastAsia="Calibri" w:hAnsi="Times New Roman" w:cs="Times New Roman"/>
          <w:b/>
          <w:sz w:val="20"/>
          <w:szCs w:val="20"/>
        </w:rPr>
        <w:t>Tabla 5</w:t>
      </w:r>
    </w:p>
    <w:p w14:paraId="593E8F68" w14:textId="77777777" w:rsidR="00C12BD5" w:rsidRPr="004D7E42" w:rsidRDefault="00C12BD5" w:rsidP="00C12BD5">
      <w:pPr>
        <w:spacing w:after="0" w:line="240" w:lineRule="auto"/>
        <w:jc w:val="both"/>
        <w:rPr>
          <w:rFonts w:ascii="Times New Roman" w:eastAsia="Calibri" w:hAnsi="Times New Roman" w:cs="Times New Roman"/>
          <w:i/>
          <w:iCs/>
          <w:sz w:val="20"/>
          <w:szCs w:val="20"/>
        </w:rPr>
      </w:pPr>
      <w:r w:rsidRPr="004D7E42">
        <w:rPr>
          <w:rFonts w:ascii="Times New Roman" w:eastAsia="Calibri" w:hAnsi="Times New Roman" w:cs="Times New Roman"/>
          <w:i/>
          <w:iCs/>
          <w:sz w:val="20"/>
          <w:szCs w:val="20"/>
        </w:rPr>
        <w:t>Indicadores de ajuste modificados para un modelo de ecuaciones estructurales y medidas obtenidas para la confirmación del análisis factorial.</w:t>
      </w:r>
    </w:p>
    <w:tbl>
      <w:tblPr>
        <w:tblW w:w="0" w:type="auto"/>
        <w:jc w:val="center"/>
        <w:tblBorders>
          <w:top w:val="single" w:sz="4" w:space="0" w:color="auto"/>
        </w:tblBorders>
        <w:tblLook w:val="04A0" w:firstRow="1" w:lastRow="0" w:firstColumn="1" w:lastColumn="0" w:noHBand="0" w:noVBand="1"/>
      </w:tblPr>
      <w:tblGrid>
        <w:gridCol w:w="1740"/>
        <w:gridCol w:w="978"/>
        <w:gridCol w:w="1562"/>
        <w:gridCol w:w="939"/>
        <w:gridCol w:w="939"/>
        <w:gridCol w:w="939"/>
        <w:gridCol w:w="639"/>
        <w:gridCol w:w="650"/>
        <w:gridCol w:w="864"/>
        <w:gridCol w:w="1046"/>
      </w:tblGrid>
      <w:tr w:rsidR="00C12BD5" w:rsidRPr="004D7E42" w14:paraId="000F6211" w14:textId="77777777" w:rsidTr="00C12BD5">
        <w:trPr>
          <w:trHeight w:val="288"/>
          <w:jc w:val="center"/>
        </w:trPr>
        <w:tc>
          <w:tcPr>
            <w:tcW w:w="0" w:type="auto"/>
            <w:tcBorders>
              <w:top w:val="single" w:sz="4" w:space="0" w:color="auto"/>
              <w:left w:val="nil"/>
              <w:bottom w:val="single" w:sz="4" w:space="0" w:color="auto"/>
              <w:right w:val="nil"/>
            </w:tcBorders>
            <w:noWrap/>
            <w:hideMark/>
          </w:tcPr>
          <w:p w14:paraId="50106697" w14:textId="77777777" w:rsidR="00C12BD5" w:rsidRPr="004D7E42" w:rsidRDefault="00C12BD5" w:rsidP="00C12BD5">
            <w:pPr>
              <w:jc w:val="both"/>
              <w:rPr>
                <w:rFonts w:ascii="Times New Roman" w:hAnsi="Times New Roman"/>
                <w:i/>
                <w:iCs/>
                <w:sz w:val="20"/>
                <w:szCs w:val="20"/>
              </w:rPr>
            </w:pPr>
          </w:p>
        </w:tc>
        <w:tc>
          <w:tcPr>
            <w:tcW w:w="0" w:type="auto"/>
            <w:gridSpan w:val="2"/>
            <w:tcBorders>
              <w:top w:val="single" w:sz="4" w:space="0" w:color="auto"/>
              <w:left w:val="nil"/>
              <w:bottom w:val="single" w:sz="4" w:space="0" w:color="auto"/>
              <w:right w:val="nil"/>
            </w:tcBorders>
            <w:noWrap/>
            <w:hideMark/>
          </w:tcPr>
          <w:p w14:paraId="203C9895" w14:textId="77777777" w:rsidR="00C12BD5" w:rsidRPr="004D7E42" w:rsidRDefault="00C12BD5" w:rsidP="00C12BD5">
            <w:pPr>
              <w:jc w:val="both"/>
              <w:rPr>
                <w:rFonts w:ascii="Times New Roman" w:hAnsi="Times New Roman"/>
                <w:b/>
                <w:bCs/>
                <w:sz w:val="20"/>
                <w:szCs w:val="20"/>
                <w:lang w:val="es-MX"/>
              </w:rPr>
            </w:pPr>
            <w:r w:rsidRPr="004D7E42">
              <w:rPr>
                <w:rFonts w:ascii="Times New Roman" w:hAnsi="Times New Roman"/>
                <w:b/>
                <w:bCs/>
                <w:sz w:val="20"/>
                <w:szCs w:val="20"/>
              </w:rPr>
              <w:t>Medidas de Ajuste Absoluto</w:t>
            </w:r>
          </w:p>
        </w:tc>
        <w:tc>
          <w:tcPr>
            <w:tcW w:w="0" w:type="auto"/>
            <w:gridSpan w:val="3"/>
            <w:tcBorders>
              <w:top w:val="single" w:sz="4" w:space="0" w:color="auto"/>
              <w:left w:val="nil"/>
              <w:bottom w:val="single" w:sz="4" w:space="0" w:color="auto"/>
              <w:right w:val="nil"/>
            </w:tcBorders>
            <w:noWrap/>
            <w:hideMark/>
          </w:tcPr>
          <w:p w14:paraId="4FB64AEB" w14:textId="77777777" w:rsidR="00C12BD5" w:rsidRPr="004D7E42" w:rsidRDefault="00C12BD5" w:rsidP="00C12BD5">
            <w:pPr>
              <w:jc w:val="both"/>
              <w:rPr>
                <w:rFonts w:ascii="Times New Roman" w:hAnsi="Times New Roman"/>
                <w:b/>
                <w:bCs/>
                <w:sz w:val="20"/>
                <w:szCs w:val="20"/>
              </w:rPr>
            </w:pPr>
            <w:r w:rsidRPr="004D7E42">
              <w:rPr>
                <w:rFonts w:ascii="Times New Roman" w:hAnsi="Times New Roman"/>
                <w:b/>
                <w:bCs/>
                <w:sz w:val="20"/>
                <w:szCs w:val="20"/>
              </w:rPr>
              <w:t>Medidas de Ajuste Incremental</w:t>
            </w:r>
          </w:p>
        </w:tc>
        <w:tc>
          <w:tcPr>
            <w:tcW w:w="0" w:type="auto"/>
            <w:gridSpan w:val="4"/>
            <w:tcBorders>
              <w:top w:val="single" w:sz="4" w:space="0" w:color="auto"/>
              <w:left w:val="nil"/>
              <w:bottom w:val="single" w:sz="4" w:space="0" w:color="auto"/>
              <w:right w:val="nil"/>
            </w:tcBorders>
            <w:noWrap/>
            <w:hideMark/>
          </w:tcPr>
          <w:p w14:paraId="1F64FB74" w14:textId="77777777" w:rsidR="00C12BD5" w:rsidRPr="004D7E42" w:rsidRDefault="00C12BD5" w:rsidP="00C12BD5">
            <w:pPr>
              <w:jc w:val="both"/>
              <w:rPr>
                <w:rFonts w:ascii="Times New Roman" w:hAnsi="Times New Roman"/>
                <w:b/>
                <w:bCs/>
                <w:sz w:val="20"/>
                <w:szCs w:val="20"/>
              </w:rPr>
            </w:pPr>
            <w:r w:rsidRPr="004D7E42">
              <w:rPr>
                <w:rFonts w:ascii="Times New Roman" w:hAnsi="Times New Roman"/>
                <w:b/>
                <w:bCs/>
                <w:sz w:val="20"/>
                <w:szCs w:val="20"/>
              </w:rPr>
              <w:t>Medidas de Ajuste de la Parsimonia</w:t>
            </w:r>
          </w:p>
        </w:tc>
      </w:tr>
      <w:tr w:rsidR="00C12BD5" w:rsidRPr="004D7E42" w14:paraId="3ED55D5B" w14:textId="77777777" w:rsidTr="00C12BD5">
        <w:trPr>
          <w:trHeight w:val="306"/>
          <w:jc w:val="center"/>
        </w:trPr>
        <w:tc>
          <w:tcPr>
            <w:tcW w:w="0" w:type="auto"/>
            <w:tcBorders>
              <w:top w:val="single" w:sz="4" w:space="0" w:color="auto"/>
              <w:left w:val="nil"/>
              <w:bottom w:val="single" w:sz="4" w:space="0" w:color="auto"/>
              <w:right w:val="nil"/>
            </w:tcBorders>
            <w:noWrap/>
            <w:vAlign w:val="center"/>
            <w:hideMark/>
          </w:tcPr>
          <w:p w14:paraId="6931E03E" w14:textId="77777777" w:rsidR="00C12BD5" w:rsidRPr="004D7E42" w:rsidRDefault="00C12BD5" w:rsidP="00C12BD5">
            <w:pPr>
              <w:jc w:val="both"/>
              <w:rPr>
                <w:rFonts w:ascii="Times New Roman" w:hAnsi="Times New Roman"/>
                <w:sz w:val="20"/>
                <w:szCs w:val="20"/>
              </w:rPr>
            </w:pPr>
            <w:r w:rsidRPr="004D7E42">
              <w:rPr>
                <w:rFonts w:ascii="Times New Roman" w:hAnsi="Times New Roman"/>
                <w:sz w:val="20"/>
                <w:szCs w:val="20"/>
              </w:rPr>
              <w:t>Modelos</w:t>
            </w:r>
          </w:p>
        </w:tc>
        <w:tc>
          <w:tcPr>
            <w:tcW w:w="0" w:type="auto"/>
            <w:tcBorders>
              <w:top w:val="single" w:sz="4" w:space="0" w:color="auto"/>
              <w:left w:val="nil"/>
              <w:bottom w:val="single" w:sz="4" w:space="0" w:color="auto"/>
              <w:right w:val="nil"/>
            </w:tcBorders>
            <w:noWrap/>
            <w:vAlign w:val="center"/>
            <w:hideMark/>
          </w:tcPr>
          <w:p w14:paraId="3974A1F6" w14:textId="77777777" w:rsidR="00C12BD5" w:rsidRPr="004D7E42" w:rsidRDefault="00C12BD5" w:rsidP="00C12BD5">
            <w:pPr>
              <w:jc w:val="both"/>
              <w:rPr>
                <w:rFonts w:ascii="Times New Roman" w:hAnsi="Times New Roman"/>
                <w:sz w:val="20"/>
                <w:szCs w:val="20"/>
              </w:rPr>
            </w:pPr>
            <w:r w:rsidRPr="004D7E42">
              <w:rPr>
                <w:rFonts w:ascii="Times New Roman" w:hAnsi="Times New Roman"/>
                <w:sz w:val="20"/>
                <w:szCs w:val="20"/>
              </w:rPr>
              <w:t>χ2</w:t>
            </w:r>
          </w:p>
        </w:tc>
        <w:tc>
          <w:tcPr>
            <w:tcW w:w="0" w:type="auto"/>
            <w:tcBorders>
              <w:top w:val="single" w:sz="4" w:space="0" w:color="auto"/>
              <w:left w:val="nil"/>
              <w:bottom w:val="single" w:sz="4" w:space="0" w:color="auto"/>
              <w:right w:val="nil"/>
            </w:tcBorders>
            <w:noWrap/>
            <w:vAlign w:val="center"/>
            <w:hideMark/>
          </w:tcPr>
          <w:p w14:paraId="4A763003" w14:textId="77777777" w:rsidR="00C12BD5" w:rsidRPr="004D7E42" w:rsidRDefault="00C12BD5" w:rsidP="00C12BD5">
            <w:pPr>
              <w:jc w:val="both"/>
              <w:rPr>
                <w:rFonts w:ascii="Times New Roman" w:hAnsi="Times New Roman"/>
                <w:sz w:val="20"/>
                <w:szCs w:val="20"/>
              </w:rPr>
            </w:pPr>
            <w:r w:rsidRPr="004D7E42">
              <w:rPr>
                <w:rFonts w:ascii="Times New Roman" w:hAnsi="Times New Roman"/>
                <w:sz w:val="20"/>
                <w:szCs w:val="20"/>
              </w:rPr>
              <w:t>RMSEA</w:t>
            </w:r>
          </w:p>
        </w:tc>
        <w:tc>
          <w:tcPr>
            <w:tcW w:w="0" w:type="auto"/>
            <w:tcBorders>
              <w:top w:val="single" w:sz="4" w:space="0" w:color="auto"/>
              <w:left w:val="nil"/>
              <w:bottom w:val="single" w:sz="4" w:space="0" w:color="auto"/>
              <w:right w:val="nil"/>
            </w:tcBorders>
            <w:noWrap/>
            <w:vAlign w:val="center"/>
            <w:hideMark/>
          </w:tcPr>
          <w:p w14:paraId="331CAE2B" w14:textId="77777777" w:rsidR="00C12BD5" w:rsidRPr="004D7E42" w:rsidRDefault="00C12BD5" w:rsidP="00C12BD5">
            <w:pPr>
              <w:jc w:val="both"/>
              <w:rPr>
                <w:rFonts w:ascii="Times New Roman" w:hAnsi="Times New Roman"/>
                <w:sz w:val="20"/>
                <w:szCs w:val="20"/>
              </w:rPr>
            </w:pPr>
            <w:r w:rsidRPr="004D7E42">
              <w:rPr>
                <w:rFonts w:ascii="Times New Roman" w:hAnsi="Times New Roman"/>
                <w:sz w:val="20"/>
                <w:szCs w:val="20"/>
              </w:rPr>
              <w:t>CFI</w:t>
            </w:r>
          </w:p>
        </w:tc>
        <w:tc>
          <w:tcPr>
            <w:tcW w:w="0" w:type="auto"/>
            <w:tcBorders>
              <w:top w:val="single" w:sz="4" w:space="0" w:color="auto"/>
              <w:left w:val="nil"/>
              <w:bottom w:val="single" w:sz="4" w:space="0" w:color="auto"/>
              <w:right w:val="nil"/>
            </w:tcBorders>
            <w:noWrap/>
            <w:vAlign w:val="center"/>
            <w:hideMark/>
          </w:tcPr>
          <w:p w14:paraId="6E52819C" w14:textId="77777777" w:rsidR="00C12BD5" w:rsidRPr="004D7E42" w:rsidRDefault="00C12BD5" w:rsidP="00C12BD5">
            <w:pPr>
              <w:jc w:val="both"/>
              <w:rPr>
                <w:rFonts w:ascii="Times New Roman" w:hAnsi="Times New Roman"/>
                <w:sz w:val="20"/>
                <w:szCs w:val="20"/>
              </w:rPr>
            </w:pPr>
            <w:r w:rsidRPr="004D7E42">
              <w:rPr>
                <w:rFonts w:ascii="Times New Roman" w:hAnsi="Times New Roman"/>
                <w:sz w:val="20"/>
                <w:szCs w:val="20"/>
              </w:rPr>
              <w:t>TLI</w:t>
            </w:r>
          </w:p>
        </w:tc>
        <w:tc>
          <w:tcPr>
            <w:tcW w:w="0" w:type="auto"/>
            <w:tcBorders>
              <w:top w:val="single" w:sz="4" w:space="0" w:color="auto"/>
              <w:left w:val="nil"/>
              <w:bottom w:val="single" w:sz="4" w:space="0" w:color="auto"/>
              <w:right w:val="nil"/>
            </w:tcBorders>
            <w:noWrap/>
            <w:vAlign w:val="center"/>
            <w:hideMark/>
          </w:tcPr>
          <w:p w14:paraId="6E431D47" w14:textId="77777777" w:rsidR="00C12BD5" w:rsidRPr="004D7E42" w:rsidRDefault="00C12BD5" w:rsidP="00C12BD5">
            <w:pPr>
              <w:jc w:val="both"/>
              <w:rPr>
                <w:rFonts w:ascii="Times New Roman" w:hAnsi="Times New Roman"/>
                <w:sz w:val="20"/>
                <w:szCs w:val="20"/>
              </w:rPr>
            </w:pPr>
            <w:r w:rsidRPr="004D7E42">
              <w:rPr>
                <w:rFonts w:ascii="Times New Roman" w:hAnsi="Times New Roman"/>
                <w:sz w:val="20"/>
                <w:szCs w:val="20"/>
              </w:rPr>
              <w:t>NFI</w:t>
            </w:r>
          </w:p>
        </w:tc>
        <w:tc>
          <w:tcPr>
            <w:tcW w:w="0" w:type="auto"/>
            <w:tcBorders>
              <w:top w:val="single" w:sz="4" w:space="0" w:color="auto"/>
              <w:left w:val="nil"/>
              <w:bottom w:val="single" w:sz="4" w:space="0" w:color="auto"/>
              <w:right w:val="nil"/>
            </w:tcBorders>
            <w:noWrap/>
            <w:vAlign w:val="center"/>
            <w:hideMark/>
          </w:tcPr>
          <w:p w14:paraId="1FC7244E" w14:textId="77777777" w:rsidR="00C12BD5" w:rsidRPr="004D7E42" w:rsidRDefault="00C12BD5" w:rsidP="00C12BD5">
            <w:pPr>
              <w:jc w:val="both"/>
              <w:rPr>
                <w:rFonts w:ascii="Times New Roman" w:hAnsi="Times New Roman"/>
                <w:sz w:val="20"/>
                <w:szCs w:val="20"/>
              </w:rPr>
            </w:pPr>
            <w:r w:rsidRPr="004D7E42">
              <w:rPr>
                <w:rFonts w:ascii="Times New Roman" w:hAnsi="Times New Roman"/>
                <w:sz w:val="20"/>
                <w:szCs w:val="20"/>
              </w:rPr>
              <w:t>PCFI</w:t>
            </w:r>
          </w:p>
        </w:tc>
        <w:tc>
          <w:tcPr>
            <w:tcW w:w="0" w:type="auto"/>
            <w:tcBorders>
              <w:top w:val="single" w:sz="4" w:space="0" w:color="auto"/>
              <w:left w:val="nil"/>
              <w:bottom w:val="single" w:sz="4" w:space="0" w:color="auto"/>
              <w:right w:val="nil"/>
            </w:tcBorders>
            <w:noWrap/>
            <w:vAlign w:val="center"/>
            <w:hideMark/>
          </w:tcPr>
          <w:p w14:paraId="35C89363" w14:textId="77777777" w:rsidR="00C12BD5" w:rsidRPr="004D7E42" w:rsidRDefault="00C12BD5" w:rsidP="00C12BD5">
            <w:pPr>
              <w:jc w:val="both"/>
              <w:rPr>
                <w:rFonts w:ascii="Times New Roman" w:hAnsi="Times New Roman"/>
                <w:sz w:val="20"/>
                <w:szCs w:val="20"/>
              </w:rPr>
            </w:pPr>
            <w:r w:rsidRPr="004D7E42">
              <w:rPr>
                <w:rFonts w:ascii="Times New Roman" w:hAnsi="Times New Roman"/>
                <w:sz w:val="20"/>
                <w:szCs w:val="20"/>
              </w:rPr>
              <w:t>PNFI</w:t>
            </w:r>
          </w:p>
        </w:tc>
        <w:tc>
          <w:tcPr>
            <w:tcW w:w="0" w:type="auto"/>
            <w:tcBorders>
              <w:top w:val="single" w:sz="4" w:space="0" w:color="auto"/>
              <w:left w:val="nil"/>
              <w:bottom w:val="single" w:sz="4" w:space="0" w:color="auto"/>
              <w:right w:val="nil"/>
            </w:tcBorders>
            <w:noWrap/>
            <w:vAlign w:val="center"/>
            <w:hideMark/>
          </w:tcPr>
          <w:p w14:paraId="6ACB08A4" w14:textId="77777777" w:rsidR="00C12BD5" w:rsidRPr="004D7E42" w:rsidRDefault="00C12BD5" w:rsidP="00C12BD5">
            <w:pPr>
              <w:jc w:val="both"/>
              <w:rPr>
                <w:rFonts w:ascii="Times New Roman" w:hAnsi="Times New Roman"/>
                <w:sz w:val="20"/>
                <w:szCs w:val="20"/>
              </w:rPr>
            </w:pPr>
            <w:r w:rsidRPr="004D7E42">
              <w:rPr>
                <w:rFonts w:ascii="Times New Roman" w:hAnsi="Times New Roman"/>
                <w:sz w:val="20"/>
                <w:szCs w:val="20"/>
              </w:rPr>
              <w:t>AIC</w:t>
            </w:r>
          </w:p>
        </w:tc>
        <w:tc>
          <w:tcPr>
            <w:tcW w:w="0" w:type="auto"/>
            <w:tcBorders>
              <w:top w:val="single" w:sz="4" w:space="0" w:color="auto"/>
              <w:left w:val="nil"/>
              <w:bottom w:val="single" w:sz="4" w:space="0" w:color="auto"/>
              <w:right w:val="nil"/>
            </w:tcBorders>
            <w:vAlign w:val="center"/>
            <w:hideMark/>
          </w:tcPr>
          <w:p w14:paraId="0A1766F4" w14:textId="77777777" w:rsidR="00C12BD5" w:rsidRPr="004D7E42" w:rsidRDefault="00C12BD5" w:rsidP="00C12BD5">
            <w:pPr>
              <w:jc w:val="both"/>
              <w:rPr>
                <w:rFonts w:ascii="Times New Roman" w:hAnsi="Times New Roman"/>
                <w:sz w:val="20"/>
                <w:szCs w:val="20"/>
              </w:rPr>
            </w:pPr>
            <w:r w:rsidRPr="004D7E42">
              <w:rPr>
                <w:rFonts w:ascii="Times New Roman" w:hAnsi="Times New Roman"/>
                <w:sz w:val="20"/>
                <w:szCs w:val="20"/>
              </w:rPr>
              <w:t>CMIN/DF</w:t>
            </w:r>
          </w:p>
        </w:tc>
      </w:tr>
      <w:tr w:rsidR="00C12BD5" w:rsidRPr="004D7E42" w14:paraId="0AF53148" w14:textId="77777777" w:rsidTr="00C12BD5">
        <w:trPr>
          <w:trHeight w:val="288"/>
          <w:jc w:val="center"/>
        </w:trPr>
        <w:tc>
          <w:tcPr>
            <w:tcW w:w="0" w:type="auto"/>
            <w:tcBorders>
              <w:top w:val="single" w:sz="4" w:space="0" w:color="auto"/>
              <w:left w:val="nil"/>
              <w:bottom w:val="nil"/>
              <w:right w:val="nil"/>
            </w:tcBorders>
            <w:noWrap/>
            <w:hideMark/>
          </w:tcPr>
          <w:p w14:paraId="1A6B472D" w14:textId="77777777" w:rsidR="00C12BD5" w:rsidRPr="004D7E42" w:rsidRDefault="00C12BD5" w:rsidP="00C12BD5">
            <w:pPr>
              <w:jc w:val="both"/>
              <w:rPr>
                <w:rFonts w:ascii="Times New Roman" w:hAnsi="Times New Roman"/>
                <w:sz w:val="20"/>
                <w:szCs w:val="20"/>
              </w:rPr>
            </w:pPr>
            <w:r w:rsidRPr="004D7E42">
              <w:rPr>
                <w:rFonts w:ascii="Times New Roman" w:hAnsi="Times New Roman"/>
                <w:sz w:val="20"/>
                <w:szCs w:val="20"/>
              </w:rPr>
              <w:t>Modelo 1</w:t>
            </w:r>
          </w:p>
        </w:tc>
        <w:tc>
          <w:tcPr>
            <w:tcW w:w="0" w:type="auto"/>
            <w:tcBorders>
              <w:top w:val="single" w:sz="4" w:space="0" w:color="auto"/>
              <w:left w:val="nil"/>
              <w:bottom w:val="nil"/>
              <w:right w:val="nil"/>
            </w:tcBorders>
            <w:noWrap/>
            <w:hideMark/>
          </w:tcPr>
          <w:p w14:paraId="20963808" w14:textId="77777777" w:rsidR="00C12BD5" w:rsidRPr="004D7E42" w:rsidRDefault="00C12BD5" w:rsidP="00C12BD5">
            <w:pPr>
              <w:jc w:val="both"/>
              <w:rPr>
                <w:rFonts w:ascii="Times New Roman" w:hAnsi="Times New Roman"/>
                <w:sz w:val="20"/>
                <w:szCs w:val="20"/>
              </w:rPr>
            </w:pPr>
            <w:r w:rsidRPr="004D7E42">
              <w:rPr>
                <w:rFonts w:ascii="Times New Roman" w:hAnsi="Times New Roman"/>
                <w:sz w:val="20"/>
                <w:szCs w:val="20"/>
              </w:rPr>
              <w:t>,000</w:t>
            </w:r>
          </w:p>
        </w:tc>
        <w:tc>
          <w:tcPr>
            <w:tcW w:w="0" w:type="auto"/>
            <w:tcBorders>
              <w:top w:val="single" w:sz="4" w:space="0" w:color="auto"/>
              <w:left w:val="nil"/>
              <w:bottom w:val="nil"/>
              <w:right w:val="nil"/>
            </w:tcBorders>
            <w:noWrap/>
            <w:hideMark/>
          </w:tcPr>
          <w:p w14:paraId="3DF0449A" w14:textId="77777777" w:rsidR="00C12BD5" w:rsidRPr="004D7E42" w:rsidRDefault="00C12BD5" w:rsidP="00C12BD5">
            <w:pPr>
              <w:jc w:val="both"/>
              <w:rPr>
                <w:rFonts w:ascii="Times New Roman" w:hAnsi="Times New Roman"/>
                <w:sz w:val="20"/>
                <w:szCs w:val="20"/>
              </w:rPr>
            </w:pPr>
            <w:r w:rsidRPr="004D7E42">
              <w:rPr>
                <w:rFonts w:ascii="Times New Roman" w:hAnsi="Times New Roman"/>
                <w:sz w:val="20"/>
                <w:szCs w:val="20"/>
              </w:rPr>
              <w:t>0,075</w:t>
            </w:r>
          </w:p>
        </w:tc>
        <w:tc>
          <w:tcPr>
            <w:tcW w:w="0" w:type="auto"/>
            <w:tcBorders>
              <w:top w:val="single" w:sz="4" w:space="0" w:color="auto"/>
              <w:left w:val="nil"/>
              <w:bottom w:val="nil"/>
              <w:right w:val="nil"/>
            </w:tcBorders>
            <w:noWrap/>
            <w:hideMark/>
          </w:tcPr>
          <w:p w14:paraId="45849C8A" w14:textId="77777777" w:rsidR="00C12BD5" w:rsidRPr="004D7E42" w:rsidRDefault="00C12BD5" w:rsidP="00C12BD5">
            <w:pPr>
              <w:jc w:val="both"/>
              <w:rPr>
                <w:rFonts w:ascii="Times New Roman" w:hAnsi="Times New Roman"/>
                <w:sz w:val="20"/>
                <w:szCs w:val="20"/>
              </w:rPr>
            </w:pPr>
            <w:r w:rsidRPr="004D7E42">
              <w:rPr>
                <w:rFonts w:ascii="Times New Roman" w:hAnsi="Times New Roman"/>
                <w:sz w:val="20"/>
                <w:szCs w:val="20"/>
              </w:rPr>
              <w:t>,898</w:t>
            </w:r>
          </w:p>
        </w:tc>
        <w:tc>
          <w:tcPr>
            <w:tcW w:w="0" w:type="auto"/>
            <w:tcBorders>
              <w:top w:val="single" w:sz="4" w:space="0" w:color="auto"/>
              <w:left w:val="nil"/>
              <w:bottom w:val="nil"/>
              <w:right w:val="nil"/>
            </w:tcBorders>
            <w:noWrap/>
            <w:hideMark/>
          </w:tcPr>
          <w:p w14:paraId="0B7636BF" w14:textId="77777777" w:rsidR="00C12BD5" w:rsidRPr="004D7E42" w:rsidRDefault="00C12BD5" w:rsidP="00C12BD5">
            <w:pPr>
              <w:jc w:val="both"/>
              <w:rPr>
                <w:rFonts w:ascii="Times New Roman" w:hAnsi="Times New Roman"/>
                <w:sz w:val="20"/>
                <w:szCs w:val="20"/>
              </w:rPr>
            </w:pPr>
            <w:r w:rsidRPr="004D7E42">
              <w:rPr>
                <w:rFonts w:ascii="Times New Roman" w:hAnsi="Times New Roman"/>
                <w:sz w:val="20"/>
                <w:szCs w:val="20"/>
              </w:rPr>
              <w:t>,871</w:t>
            </w:r>
          </w:p>
        </w:tc>
        <w:tc>
          <w:tcPr>
            <w:tcW w:w="0" w:type="auto"/>
            <w:tcBorders>
              <w:top w:val="single" w:sz="4" w:space="0" w:color="auto"/>
              <w:left w:val="nil"/>
              <w:bottom w:val="nil"/>
              <w:right w:val="nil"/>
            </w:tcBorders>
            <w:noWrap/>
            <w:hideMark/>
          </w:tcPr>
          <w:p w14:paraId="511F0458" w14:textId="77777777" w:rsidR="00C12BD5" w:rsidRPr="004D7E42" w:rsidRDefault="00C12BD5" w:rsidP="00C12BD5">
            <w:pPr>
              <w:jc w:val="both"/>
              <w:rPr>
                <w:rFonts w:ascii="Times New Roman" w:hAnsi="Times New Roman"/>
                <w:sz w:val="20"/>
                <w:szCs w:val="20"/>
              </w:rPr>
            </w:pPr>
            <w:r w:rsidRPr="004D7E42">
              <w:rPr>
                <w:rFonts w:ascii="Times New Roman" w:hAnsi="Times New Roman"/>
                <w:sz w:val="20"/>
                <w:szCs w:val="20"/>
              </w:rPr>
              <w:t>,854</w:t>
            </w:r>
          </w:p>
        </w:tc>
        <w:tc>
          <w:tcPr>
            <w:tcW w:w="0" w:type="auto"/>
            <w:tcBorders>
              <w:top w:val="single" w:sz="4" w:space="0" w:color="auto"/>
              <w:left w:val="nil"/>
              <w:bottom w:val="nil"/>
              <w:right w:val="nil"/>
            </w:tcBorders>
            <w:noWrap/>
            <w:hideMark/>
          </w:tcPr>
          <w:p w14:paraId="2DF67E55" w14:textId="77777777" w:rsidR="00C12BD5" w:rsidRPr="004D7E42" w:rsidRDefault="00C12BD5" w:rsidP="00C12BD5">
            <w:pPr>
              <w:jc w:val="both"/>
              <w:rPr>
                <w:rFonts w:ascii="Times New Roman" w:hAnsi="Times New Roman"/>
                <w:sz w:val="20"/>
                <w:szCs w:val="20"/>
              </w:rPr>
            </w:pPr>
            <w:r w:rsidRPr="004D7E42">
              <w:rPr>
                <w:rFonts w:ascii="Times New Roman" w:hAnsi="Times New Roman"/>
                <w:sz w:val="20"/>
                <w:szCs w:val="20"/>
              </w:rPr>
              <w:t>,686</w:t>
            </w:r>
          </w:p>
        </w:tc>
        <w:tc>
          <w:tcPr>
            <w:tcW w:w="0" w:type="auto"/>
            <w:tcBorders>
              <w:top w:val="single" w:sz="4" w:space="0" w:color="auto"/>
              <w:left w:val="nil"/>
              <w:bottom w:val="nil"/>
              <w:right w:val="nil"/>
            </w:tcBorders>
            <w:noWrap/>
            <w:hideMark/>
          </w:tcPr>
          <w:p w14:paraId="64595EF7" w14:textId="77777777" w:rsidR="00C12BD5" w:rsidRPr="004D7E42" w:rsidRDefault="00C12BD5" w:rsidP="00C12BD5">
            <w:pPr>
              <w:jc w:val="both"/>
              <w:rPr>
                <w:rFonts w:ascii="Times New Roman" w:hAnsi="Times New Roman"/>
                <w:sz w:val="20"/>
                <w:szCs w:val="20"/>
              </w:rPr>
            </w:pPr>
            <w:r w:rsidRPr="004D7E42">
              <w:rPr>
                <w:rFonts w:ascii="Times New Roman" w:hAnsi="Times New Roman"/>
                <w:sz w:val="20"/>
                <w:szCs w:val="20"/>
              </w:rPr>
              <w:t>,755</w:t>
            </w:r>
          </w:p>
        </w:tc>
        <w:tc>
          <w:tcPr>
            <w:tcW w:w="0" w:type="auto"/>
            <w:tcBorders>
              <w:top w:val="single" w:sz="4" w:space="0" w:color="auto"/>
              <w:left w:val="nil"/>
              <w:bottom w:val="nil"/>
              <w:right w:val="nil"/>
            </w:tcBorders>
            <w:noWrap/>
            <w:hideMark/>
          </w:tcPr>
          <w:p w14:paraId="539D0CA3" w14:textId="77777777" w:rsidR="00C12BD5" w:rsidRPr="004D7E42" w:rsidRDefault="00C12BD5" w:rsidP="00C12BD5">
            <w:pPr>
              <w:jc w:val="both"/>
              <w:rPr>
                <w:rFonts w:ascii="Times New Roman" w:hAnsi="Times New Roman"/>
                <w:sz w:val="20"/>
                <w:szCs w:val="20"/>
              </w:rPr>
            </w:pPr>
            <w:r w:rsidRPr="004D7E42">
              <w:rPr>
                <w:rFonts w:ascii="Times New Roman" w:hAnsi="Times New Roman"/>
                <w:sz w:val="20"/>
                <w:szCs w:val="20"/>
              </w:rPr>
              <w:t>903.449</w:t>
            </w:r>
          </w:p>
        </w:tc>
        <w:tc>
          <w:tcPr>
            <w:tcW w:w="0" w:type="auto"/>
            <w:tcBorders>
              <w:top w:val="single" w:sz="4" w:space="0" w:color="auto"/>
              <w:left w:val="nil"/>
              <w:bottom w:val="nil"/>
              <w:right w:val="nil"/>
            </w:tcBorders>
            <w:noWrap/>
            <w:hideMark/>
          </w:tcPr>
          <w:p w14:paraId="4AFA9A10" w14:textId="77777777" w:rsidR="00C12BD5" w:rsidRPr="004D7E42" w:rsidRDefault="00C12BD5" w:rsidP="00C12BD5">
            <w:pPr>
              <w:jc w:val="both"/>
              <w:rPr>
                <w:rFonts w:ascii="Times New Roman" w:hAnsi="Times New Roman"/>
                <w:sz w:val="20"/>
                <w:szCs w:val="20"/>
              </w:rPr>
            </w:pPr>
            <w:r w:rsidRPr="004D7E42">
              <w:rPr>
                <w:rFonts w:ascii="Times New Roman" w:hAnsi="Times New Roman"/>
                <w:sz w:val="20"/>
                <w:szCs w:val="20"/>
              </w:rPr>
              <w:t>2.956</w:t>
            </w:r>
          </w:p>
        </w:tc>
      </w:tr>
      <w:tr w:rsidR="00C12BD5" w:rsidRPr="004D7E42" w14:paraId="37966F2E" w14:textId="77777777" w:rsidTr="00C12BD5">
        <w:trPr>
          <w:trHeight w:val="288"/>
          <w:jc w:val="center"/>
        </w:trPr>
        <w:tc>
          <w:tcPr>
            <w:tcW w:w="0" w:type="auto"/>
            <w:tcBorders>
              <w:top w:val="nil"/>
              <w:left w:val="nil"/>
              <w:bottom w:val="single" w:sz="4" w:space="0" w:color="auto"/>
              <w:right w:val="nil"/>
            </w:tcBorders>
            <w:noWrap/>
            <w:hideMark/>
          </w:tcPr>
          <w:p w14:paraId="7B7045FC" w14:textId="77777777" w:rsidR="00C12BD5" w:rsidRPr="004D7E42" w:rsidRDefault="00C12BD5" w:rsidP="00C12BD5">
            <w:pPr>
              <w:jc w:val="both"/>
              <w:rPr>
                <w:rFonts w:ascii="Times New Roman" w:hAnsi="Times New Roman"/>
                <w:sz w:val="20"/>
                <w:szCs w:val="20"/>
              </w:rPr>
            </w:pPr>
            <w:r w:rsidRPr="004D7E42">
              <w:rPr>
                <w:rFonts w:ascii="Times New Roman" w:hAnsi="Times New Roman"/>
                <w:sz w:val="20"/>
                <w:szCs w:val="20"/>
              </w:rPr>
              <w:t>Modelo modificado</w:t>
            </w:r>
          </w:p>
        </w:tc>
        <w:tc>
          <w:tcPr>
            <w:tcW w:w="0" w:type="auto"/>
            <w:tcBorders>
              <w:top w:val="nil"/>
              <w:left w:val="nil"/>
              <w:bottom w:val="single" w:sz="4" w:space="0" w:color="auto"/>
              <w:right w:val="nil"/>
            </w:tcBorders>
            <w:noWrap/>
            <w:hideMark/>
          </w:tcPr>
          <w:p w14:paraId="1D39C28B" w14:textId="77777777" w:rsidR="00C12BD5" w:rsidRPr="004D7E42" w:rsidRDefault="00C12BD5" w:rsidP="00C12BD5">
            <w:pPr>
              <w:jc w:val="both"/>
              <w:rPr>
                <w:rFonts w:ascii="Times New Roman" w:hAnsi="Times New Roman"/>
                <w:sz w:val="20"/>
                <w:szCs w:val="20"/>
              </w:rPr>
            </w:pPr>
            <w:r w:rsidRPr="004D7E42">
              <w:rPr>
                <w:rFonts w:ascii="Times New Roman" w:hAnsi="Times New Roman"/>
                <w:sz w:val="20"/>
                <w:szCs w:val="20"/>
              </w:rPr>
              <w:t>,000</w:t>
            </w:r>
          </w:p>
        </w:tc>
        <w:tc>
          <w:tcPr>
            <w:tcW w:w="0" w:type="auto"/>
            <w:tcBorders>
              <w:top w:val="nil"/>
              <w:left w:val="nil"/>
              <w:bottom w:val="single" w:sz="4" w:space="0" w:color="auto"/>
              <w:right w:val="nil"/>
            </w:tcBorders>
            <w:noWrap/>
            <w:hideMark/>
          </w:tcPr>
          <w:p w14:paraId="4BE91AD9" w14:textId="77777777" w:rsidR="00C12BD5" w:rsidRPr="004D7E42" w:rsidRDefault="00C12BD5" w:rsidP="00C12BD5">
            <w:pPr>
              <w:jc w:val="both"/>
              <w:rPr>
                <w:rFonts w:ascii="Times New Roman" w:hAnsi="Times New Roman"/>
                <w:sz w:val="20"/>
                <w:szCs w:val="20"/>
              </w:rPr>
            </w:pPr>
            <w:r w:rsidRPr="004D7E42">
              <w:rPr>
                <w:rFonts w:ascii="Times New Roman" w:hAnsi="Times New Roman"/>
                <w:sz w:val="20"/>
                <w:szCs w:val="20"/>
              </w:rPr>
              <w:t>0,058</w:t>
            </w:r>
          </w:p>
        </w:tc>
        <w:tc>
          <w:tcPr>
            <w:tcW w:w="0" w:type="auto"/>
            <w:tcBorders>
              <w:top w:val="nil"/>
              <w:left w:val="nil"/>
              <w:bottom w:val="single" w:sz="4" w:space="0" w:color="auto"/>
              <w:right w:val="nil"/>
            </w:tcBorders>
            <w:noWrap/>
            <w:hideMark/>
          </w:tcPr>
          <w:p w14:paraId="48B7D431" w14:textId="77777777" w:rsidR="00C12BD5" w:rsidRPr="004D7E42" w:rsidRDefault="00C12BD5" w:rsidP="00C12BD5">
            <w:pPr>
              <w:jc w:val="both"/>
              <w:rPr>
                <w:rFonts w:ascii="Times New Roman" w:hAnsi="Times New Roman"/>
                <w:sz w:val="20"/>
                <w:szCs w:val="20"/>
              </w:rPr>
            </w:pPr>
            <w:r w:rsidRPr="004D7E42">
              <w:rPr>
                <w:rFonts w:ascii="Times New Roman" w:hAnsi="Times New Roman"/>
                <w:sz w:val="20"/>
                <w:szCs w:val="20"/>
              </w:rPr>
              <w:t>,941</w:t>
            </w:r>
          </w:p>
        </w:tc>
        <w:tc>
          <w:tcPr>
            <w:tcW w:w="0" w:type="auto"/>
            <w:tcBorders>
              <w:top w:val="nil"/>
              <w:left w:val="nil"/>
              <w:bottom w:val="single" w:sz="4" w:space="0" w:color="auto"/>
              <w:right w:val="nil"/>
            </w:tcBorders>
            <w:noWrap/>
            <w:hideMark/>
          </w:tcPr>
          <w:p w14:paraId="4F544214" w14:textId="77777777" w:rsidR="00C12BD5" w:rsidRPr="004D7E42" w:rsidRDefault="00C12BD5" w:rsidP="00C12BD5">
            <w:pPr>
              <w:jc w:val="both"/>
              <w:rPr>
                <w:rFonts w:ascii="Times New Roman" w:hAnsi="Times New Roman"/>
                <w:sz w:val="20"/>
                <w:szCs w:val="20"/>
              </w:rPr>
            </w:pPr>
            <w:r w:rsidRPr="004D7E42">
              <w:rPr>
                <w:rFonts w:ascii="Times New Roman" w:hAnsi="Times New Roman"/>
                <w:sz w:val="20"/>
                <w:szCs w:val="20"/>
              </w:rPr>
              <w:t>,932</w:t>
            </w:r>
          </w:p>
        </w:tc>
        <w:tc>
          <w:tcPr>
            <w:tcW w:w="0" w:type="auto"/>
            <w:tcBorders>
              <w:top w:val="nil"/>
              <w:left w:val="nil"/>
              <w:bottom w:val="single" w:sz="4" w:space="0" w:color="auto"/>
              <w:right w:val="nil"/>
            </w:tcBorders>
            <w:noWrap/>
            <w:hideMark/>
          </w:tcPr>
          <w:p w14:paraId="6E77D0C8" w14:textId="77777777" w:rsidR="00C12BD5" w:rsidRPr="004D7E42" w:rsidRDefault="00C12BD5" w:rsidP="00C12BD5">
            <w:pPr>
              <w:jc w:val="both"/>
              <w:rPr>
                <w:rFonts w:ascii="Times New Roman" w:hAnsi="Times New Roman"/>
                <w:sz w:val="20"/>
                <w:szCs w:val="20"/>
              </w:rPr>
            </w:pPr>
            <w:r w:rsidRPr="004D7E42">
              <w:rPr>
                <w:rFonts w:ascii="Times New Roman" w:hAnsi="Times New Roman"/>
                <w:sz w:val="20"/>
                <w:szCs w:val="20"/>
              </w:rPr>
              <w:t>,897</w:t>
            </w:r>
          </w:p>
        </w:tc>
        <w:tc>
          <w:tcPr>
            <w:tcW w:w="0" w:type="auto"/>
            <w:tcBorders>
              <w:top w:val="nil"/>
              <w:left w:val="nil"/>
              <w:bottom w:val="single" w:sz="4" w:space="0" w:color="auto"/>
              <w:right w:val="nil"/>
            </w:tcBorders>
            <w:noWrap/>
            <w:hideMark/>
          </w:tcPr>
          <w:p w14:paraId="0591687E" w14:textId="77777777" w:rsidR="00C12BD5" w:rsidRPr="004D7E42" w:rsidRDefault="00C12BD5" w:rsidP="00C12BD5">
            <w:pPr>
              <w:jc w:val="both"/>
              <w:rPr>
                <w:rFonts w:ascii="Times New Roman" w:hAnsi="Times New Roman"/>
                <w:sz w:val="20"/>
                <w:szCs w:val="20"/>
              </w:rPr>
            </w:pPr>
            <w:r w:rsidRPr="004D7E42">
              <w:rPr>
                <w:rFonts w:ascii="Times New Roman" w:hAnsi="Times New Roman"/>
                <w:sz w:val="20"/>
                <w:szCs w:val="20"/>
              </w:rPr>
              <w:t>,807</w:t>
            </w:r>
          </w:p>
        </w:tc>
        <w:tc>
          <w:tcPr>
            <w:tcW w:w="0" w:type="auto"/>
            <w:tcBorders>
              <w:top w:val="nil"/>
              <w:left w:val="nil"/>
              <w:bottom w:val="single" w:sz="4" w:space="0" w:color="auto"/>
              <w:right w:val="nil"/>
            </w:tcBorders>
            <w:noWrap/>
            <w:hideMark/>
          </w:tcPr>
          <w:p w14:paraId="3662698A" w14:textId="77777777" w:rsidR="00C12BD5" w:rsidRPr="004D7E42" w:rsidRDefault="00C12BD5" w:rsidP="00C12BD5">
            <w:pPr>
              <w:jc w:val="both"/>
              <w:rPr>
                <w:rFonts w:ascii="Times New Roman" w:hAnsi="Times New Roman"/>
                <w:sz w:val="20"/>
                <w:szCs w:val="20"/>
              </w:rPr>
            </w:pPr>
            <w:r w:rsidRPr="004D7E42">
              <w:rPr>
                <w:rFonts w:ascii="Times New Roman" w:hAnsi="Times New Roman"/>
                <w:sz w:val="20"/>
                <w:szCs w:val="20"/>
              </w:rPr>
              <w:t>,768</w:t>
            </w:r>
          </w:p>
        </w:tc>
        <w:tc>
          <w:tcPr>
            <w:tcW w:w="0" w:type="auto"/>
            <w:tcBorders>
              <w:top w:val="nil"/>
              <w:left w:val="nil"/>
              <w:bottom w:val="single" w:sz="4" w:space="0" w:color="auto"/>
              <w:right w:val="nil"/>
            </w:tcBorders>
            <w:noWrap/>
            <w:hideMark/>
          </w:tcPr>
          <w:p w14:paraId="78779CB6" w14:textId="77777777" w:rsidR="00C12BD5" w:rsidRPr="004D7E42" w:rsidRDefault="00C12BD5" w:rsidP="00C12BD5">
            <w:pPr>
              <w:jc w:val="both"/>
              <w:rPr>
                <w:rFonts w:ascii="Times New Roman" w:hAnsi="Times New Roman"/>
                <w:sz w:val="20"/>
                <w:szCs w:val="20"/>
              </w:rPr>
            </w:pPr>
            <w:r w:rsidRPr="004D7E42">
              <w:rPr>
                <w:rFonts w:ascii="Times New Roman" w:hAnsi="Times New Roman"/>
                <w:sz w:val="20"/>
                <w:szCs w:val="20"/>
              </w:rPr>
              <w:t>690.131</w:t>
            </w:r>
          </w:p>
        </w:tc>
        <w:tc>
          <w:tcPr>
            <w:tcW w:w="0" w:type="auto"/>
            <w:tcBorders>
              <w:top w:val="nil"/>
              <w:left w:val="nil"/>
              <w:bottom w:val="single" w:sz="4" w:space="0" w:color="auto"/>
              <w:right w:val="nil"/>
            </w:tcBorders>
            <w:noWrap/>
            <w:hideMark/>
          </w:tcPr>
          <w:p w14:paraId="1FC3DA32" w14:textId="77777777" w:rsidR="00C12BD5" w:rsidRPr="004D7E42" w:rsidRDefault="00C12BD5" w:rsidP="00C12BD5">
            <w:pPr>
              <w:jc w:val="both"/>
              <w:rPr>
                <w:rFonts w:ascii="Times New Roman" w:hAnsi="Times New Roman"/>
                <w:sz w:val="20"/>
                <w:szCs w:val="20"/>
              </w:rPr>
            </w:pPr>
            <w:r w:rsidRPr="004D7E42">
              <w:rPr>
                <w:rFonts w:ascii="Times New Roman" w:hAnsi="Times New Roman"/>
                <w:sz w:val="20"/>
                <w:szCs w:val="20"/>
              </w:rPr>
              <w:t>2.156</w:t>
            </w:r>
          </w:p>
        </w:tc>
      </w:tr>
    </w:tbl>
    <w:p w14:paraId="21340856" w14:textId="77777777" w:rsidR="00C12BD5" w:rsidRPr="004D7E42" w:rsidRDefault="00C12BD5" w:rsidP="00C12BD5">
      <w:pPr>
        <w:spacing w:after="0" w:line="240" w:lineRule="auto"/>
        <w:jc w:val="both"/>
        <w:rPr>
          <w:rFonts w:ascii="Times New Roman" w:eastAsia="Calibri" w:hAnsi="Times New Roman" w:cs="Times New Roman"/>
          <w:sz w:val="20"/>
          <w:szCs w:val="20"/>
          <w:lang w:val="es-MX"/>
        </w:rPr>
      </w:pPr>
      <w:r w:rsidRPr="004D7E42">
        <w:rPr>
          <w:rFonts w:ascii="Times New Roman" w:eastAsia="Calibri" w:hAnsi="Times New Roman" w:cs="Times New Roman"/>
          <w:i/>
          <w:sz w:val="20"/>
          <w:szCs w:val="20"/>
          <w:lang w:val="es-CO"/>
        </w:rPr>
        <w:t>Nota:</w:t>
      </w:r>
      <w:r w:rsidRPr="004D7E42">
        <w:rPr>
          <w:rFonts w:ascii="Times New Roman" w:eastAsia="Calibri" w:hAnsi="Times New Roman" w:cs="Times New Roman"/>
          <w:sz w:val="20"/>
          <w:szCs w:val="20"/>
        </w:rPr>
        <w:t xml:space="preserve"> elaboración propia a partir de los resultados del análisis factorial en AMOS V. 24</w:t>
      </w:r>
    </w:p>
    <w:p w14:paraId="64308FCD" w14:textId="77777777" w:rsidR="00C12BD5" w:rsidRPr="004D7E42" w:rsidRDefault="00C12BD5" w:rsidP="00C12BD5">
      <w:pPr>
        <w:spacing w:after="0" w:line="240" w:lineRule="auto"/>
        <w:ind w:firstLine="709"/>
        <w:jc w:val="both"/>
        <w:rPr>
          <w:rFonts w:ascii="Times New Roman" w:eastAsia="Calibri" w:hAnsi="Times New Roman" w:cs="Times New Roman"/>
          <w:sz w:val="20"/>
          <w:szCs w:val="20"/>
        </w:rPr>
      </w:pPr>
      <w:r w:rsidRPr="004D7E42">
        <w:rPr>
          <w:rFonts w:ascii="Times New Roman" w:eastAsia="Calibri" w:hAnsi="Times New Roman" w:cs="Times New Roman"/>
          <w:sz w:val="20"/>
          <w:szCs w:val="20"/>
        </w:rPr>
        <w:t>En la Figura 2, se presentan las cargas factoriales normalizadas para cada elemento del modelo. Estas cargas varían en el rango de 0,63 a 1,02, todas ellas demostrando significación estadística. Se destaca una fuerte correlación entre los factores F4 y F5, alcanzando un valor de 1,02; de manera similar, la correlación entre F4 y F3 es notablemente alta (0,91), al igual que entre F3 y F2 (0,88). Además, se observa una correlación elevada entre F2 y F1 (0,81). Por otro lado, F1 y F3 presentan una correlación de 0,76; F2 y F4 muestran una correlación de 0,82, y F3 y F5 tienen una correlación de 0,96. Asimismo, F1 y F4 muestran una correlación de 0,80, mientras que F2 y F5 tienen una correlación de 0,88. Por último, F1 y F5 exhiben una correlación de 0,79.</w:t>
      </w:r>
    </w:p>
    <w:p w14:paraId="4AF166F7" w14:textId="77777777" w:rsidR="00B77F6C" w:rsidRDefault="00B77F6C" w:rsidP="00C12BD5">
      <w:pPr>
        <w:spacing w:after="0" w:line="240" w:lineRule="auto"/>
        <w:jc w:val="both"/>
        <w:rPr>
          <w:rFonts w:ascii="Times New Roman" w:eastAsia="Calibri" w:hAnsi="Times New Roman" w:cs="Times New Roman"/>
          <w:b/>
          <w:sz w:val="20"/>
          <w:szCs w:val="20"/>
        </w:rPr>
      </w:pPr>
    </w:p>
    <w:p w14:paraId="36098D08" w14:textId="77777777" w:rsidR="00C12BD5" w:rsidRPr="004D7E42" w:rsidRDefault="00C12BD5" w:rsidP="00C12BD5">
      <w:pPr>
        <w:spacing w:after="0" w:line="240" w:lineRule="auto"/>
        <w:jc w:val="both"/>
        <w:rPr>
          <w:rFonts w:ascii="Times New Roman" w:eastAsia="Calibri" w:hAnsi="Times New Roman" w:cs="Times New Roman"/>
          <w:b/>
          <w:sz w:val="20"/>
          <w:szCs w:val="20"/>
        </w:rPr>
      </w:pPr>
      <w:r w:rsidRPr="004D7E42">
        <w:rPr>
          <w:rFonts w:ascii="Times New Roman" w:eastAsia="Calibri" w:hAnsi="Times New Roman" w:cs="Times New Roman"/>
          <w:b/>
          <w:sz w:val="20"/>
          <w:szCs w:val="20"/>
        </w:rPr>
        <w:lastRenderedPageBreak/>
        <w:t>Figura 2</w:t>
      </w:r>
    </w:p>
    <w:p w14:paraId="2774326A" w14:textId="77777777" w:rsidR="00C12BD5" w:rsidRPr="004D7E42" w:rsidRDefault="00C12BD5" w:rsidP="00C12BD5">
      <w:pPr>
        <w:spacing w:after="0" w:line="240" w:lineRule="auto"/>
        <w:jc w:val="both"/>
        <w:rPr>
          <w:rFonts w:ascii="Times New Roman" w:eastAsia="Calibri" w:hAnsi="Times New Roman" w:cs="Times New Roman"/>
          <w:sz w:val="20"/>
          <w:szCs w:val="20"/>
        </w:rPr>
      </w:pPr>
      <w:r w:rsidRPr="004D7E42">
        <w:rPr>
          <w:rFonts w:ascii="Times New Roman" w:eastAsia="Calibri" w:hAnsi="Times New Roman" w:cs="Times New Roman"/>
          <w:i/>
          <w:iCs/>
          <w:sz w:val="20"/>
          <w:szCs w:val="20"/>
        </w:rPr>
        <w:t>Modelo modificado de Análisis Factorial Confirmatorio</w:t>
      </w:r>
    </w:p>
    <w:p w14:paraId="13278471" w14:textId="77777777" w:rsidR="00B77F6C" w:rsidRDefault="00C12BD5" w:rsidP="00B77F6C">
      <w:pPr>
        <w:pStyle w:val="NormalWeb"/>
        <w:spacing w:before="0" w:beforeAutospacing="0" w:after="0" w:afterAutospacing="0"/>
        <w:jc w:val="center"/>
        <w:rPr>
          <w:bCs/>
          <w:i/>
          <w:sz w:val="20"/>
          <w:szCs w:val="20"/>
        </w:rPr>
      </w:pPr>
      <w:r w:rsidRPr="004D7E42">
        <w:rPr>
          <w:rFonts w:eastAsia="Calibri"/>
          <w:b/>
          <w:noProof/>
          <w:sz w:val="20"/>
          <w:szCs w:val="20"/>
          <w:lang w:val="en-US" w:eastAsia="en-US"/>
        </w:rPr>
        <w:drawing>
          <wp:inline distT="0" distB="0" distL="0" distR="0" wp14:anchorId="3E10B76E" wp14:editId="1859F087">
            <wp:extent cx="2594873" cy="3824999"/>
            <wp:effectExtent l="0" t="5398" r="0" b="0"/>
            <wp:docPr id="1" name="Imagen 1"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Diagrama&#10;&#10;El contenido generado por IA puede ser incorrect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5400000">
                      <a:off x="0" y="0"/>
                      <a:ext cx="2603561" cy="3837806"/>
                    </a:xfrm>
                    <a:prstGeom prst="rect">
                      <a:avLst/>
                    </a:prstGeom>
                    <a:noFill/>
                    <a:ln>
                      <a:noFill/>
                    </a:ln>
                  </pic:spPr>
                </pic:pic>
              </a:graphicData>
            </a:graphic>
          </wp:inline>
        </w:drawing>
      </w:r>
    </w:p>
    <w:p w14:paraId="49279B0C" w14:textId="6E10A49C" w:rsidR="00C12BD5" w:rsidRPr="00B77F6C" w:rsidRDefault="00C12BD5" w:rsidP="00B77F6C">
      <w:pPr>
        <w:pStyle w:val="NormalWeb"/>
        <w:spacing w:before="0" w:beforeAutospacing="0" w:after="0" w:afterAutospacing="0"/>
        <w:rPr>
          <w:b/>
          <w:bCs/>
          <w:sz w:val="20"/>
          <w:szCs w:val="20"/>
        </w:rPr>
      </w:pPr>
      <w:r w:rsidRPr="004D7E42">
        <w:rPr>
          <w:bCs/>
          <w:i/>
          <w:sz w:val="20"/>
          <w:szCs w:val="20"/>
        </w:rPr>
        <w:t>Nota:</w:t>
      </w:r>
      <w:r w:rsidRPr="004D7E42">
        <w:rPr>
          <w:sz w:val="20"/>
          <w:szCs w:val="20"/>
        </w:rPr>
        <w:t xml:space="preserve"> </w:t>
      </w:r>
      <w:r w:rsidR="008D0DDF" w:rsidRPr="004D7E42">
        <w:rPr>
          <w:sz w:val="20"/>
          <w:szCs w:val="20"/>
        </w:rPr>
        <w:t>e</w:t>
      </w:r>
      <w:r w:rsidRPr="004D7E42">
        <w:rPr>
          <w:sz w:val="20"/>
          <w:szCs w:val="20"/>
        </w:rPr>
        <w:t>laboración propia que muestra las cargas factoriales normalizadas</w:t>
      </w:r>
    </w:p>
    <w:p w14:paraId="0F73FC05" w14:textId="77777777" w:rsidR="00C12BD5" w:rsidRPr="004D7E42" w:rsidRDefault="00C12BD5" w:rsidP="00C12BD5">
      <w:pPr>
        <w:spacing w:after="0" w:line="240" w:lineRule="auto"/>
        <w:ind w:firstLine="709"/>
        <w:jc w:val="both"/>
        <w:rPr>
          <w:rFonts w:ascii="Times New Roman" w:eastAsia="Calibri" w:hAnsi="Times New Roman" w:cs="Times New Roman"/>
          <w:color w:val="000000"/>
          <w:sz w:val="20"/>
          <w:szCs w:val="20"/>
        </w:rPr>
      </w:pPr>
      <w:r w:rsidRPr="004D7E42">
        <w:rPr>
          <w:rFonts w:ascii="Times New Roman" w:eastAsia="Calibri" w:hAnsi="Times New Roman" w:cs="Times New Roman"/>
          <w:color w:val="000000"/>
          <w:sz w:val="20"/>
          <w:szCs w:val="20"/>
        </w:rPr>
        <w:t>Respecto a los resultados derivados del Análisis Factorial Confirmatorio (AFC), no se logró una replicación completa de la estructura factorial original. A pesar de ello, los ítems presentes en la escala muestran una consistencia interna robusta, y el análisis factorial conclusivo revela una significativa varianza explicada, respaldando así la validez del instrumento. Para concluir, se presenta el instrumento diseñado para evaluar la Capacidad auto percibida y autoevaluada de los alumnos para utilizar estrategias de lectura crítica.</w:t>
      </w:r>
    </w:p>
    <w:p w14:paraId="6F980B6E" w14:textId="77777777" w:rsidR="00C12BD5" w:rsidRPr="004D7E42" w:rsidRDefault="00C12BD5" w:rsidP="00792EB8">
      <w:pPr>
        <w:pStyle w:val="NormalWeb"/>
        <w:spacing w:before="0" w:beforeAutospacing="0" w:after="0" w:afterAutospacing="0"/>
        <w:jc w:val="both"/>
        <w:rPr>
          <w:b/>
          <w:sz w:val="22"/>
          <w:szCs w:val="20"/>
          <w:lang w:val="es-ES_tradnl"/>
        </w:rPr>
      </w:pPr>
    </w:p>
    <w:p w14:paraId="36FB5CF8" w14:textId="77777777" w:rsidR="00FA2EBD" w:rsidRPr="004D7E42" w:rsidRDefault="00FA2EBD" w:rsidP="00792EB8">
      <w:pPr>
        <w:pStyle w:val="NormalWeb"/>
        <w:spacing w:before="0" w:beforeAutospacing="0" w:after="0" w:afterAutospacing="0"/>
        <w:jc w:val="both"/>
        <w:rPr>
          <w:b/>
          <w:sz w:val="22"/>
          <w:szCs w:val="20"/>
        </w:rPr>
      </w:pPr>
      <w:r w:rsidRPr="004D7E42">
        <w:rPr>
          <w:b/>
          <w:sz w:val="22"/>
          <w:szCs w:val="20"/>
        </w:rPr>
        <w:t>DISCUSIÓN</w:t>
      </w:r>
    </w:p>
    <w:p w14:paraId="642A600C" w14:textId="77777777" w:rsidR="008D0DDF" w:rsidRPr="004D7E42" w:rsidRDefault="008D0DDF" w:rsidP="008D0DDF">
      <w:pPr>
        <w:pStyle w:val="NormalWeb"/>
        <w:spacing w:before="0" w:beforeAutospacing="0" w:after="0" w:afterAutospacing="0"/>
        <w:ind w:firstLine="709"/>
        <w:jc w:val="both"/>
        <w:rPr>
          <w:sz w:val="20"/>
        </w:rPr>
      </w:pPr>
      <w:r w:rsidRPr="004D7E42">
        <w:rPr>
          <w:sz w:val="20"/>
        </w:rPr>
        <w:t xml:space="preserve">El presente estudio responde a una necesidad crítica en la educación básica: evaluar y fomentar estrategias de lectura crítica. Basado en el instrumento original de </w:t>
      </w:r>
      <w:proofErr w:type="spellStart"/>
      <w:r w:rsidRPr="004D7E42">
        <w:rPr>
          <w:sz w:val="20"/>
        </w:rPr>
        <w:t>Olifant</w:t>
      </w:r>
      <w:proofErr w:type="spellEnd"/>
      <w:r w:rsidRPr="004D7E42">
        <w:rPr>
          <w:sz w:val="20"/>
        </w:rPr>
        <w:t xml:space="preserve"> et al. (2020), el cuestionario </w:t>
      </w:r>
      <w:r w:rsidRPr="004D7E42">
        <w:rPr>
          <w:rStyle w:val="Textoennegrita"/>
          <w:b w:val="0"/>
          <w:sz w:val="20"/>
        </w:rPr>
        <w:t>se adaptó y validó</w:t>
      </w:r>
      <w:r w:rsidRPr="004D7E42">
        <w:rPr>
          <w:sz w:val="20"/>
        </w:rPr>
        <w:t xml:space="preserve"> mediante análisis factorial exploratorio (AFE) y confirmatorio (AFC), garantizando su validez y confiabilidad para medir dimensiones clave como análisis, síntesis, evaluación y discurso para la acción social. Los resultados refuerzan la utilidad del instrumento para captar las percepciones de los estudiantes sobre su capacidad para interactuar críticamente con los textos, </w:t>
      </w:r>
      <w:r w:rsidRPr="004D7E42">
        <w:rPr>
          <w:rStyle w:val="Textoennegrita"/>
          <w:b w:val="0"/>
          <w:sz w:val="20"/>
        </w:rPr>
        <w:t>tal como señalan</w:t>
      </w:r>
      <w:r w:rsidRPr="004D7E42">
        <w:rPr>
          <w:sz w:val="20"/>
        </w:rPr>
        <w:t xml:space="preserve"> Tan (2023) y Al </w:t>
      </w:r>
      <w:proofErr w:type="spellStart"/>
      <w:r w:rsidRPr="004D7E42">
        <w:rPr>
          <w:sz w:val="20"/>
        </w:rPr>
        <w:t>Roomy</w:t>
      </w:r>
      <w:proofErr w:type="spellEnd"/>
      <w:r w:rsidRPr="004D7E42">
        <w:rPr>
          <w:sz w:val="20"/>
        </w:rPr>
        <w:t xml:space="preserve"> (2022).</w:t>
      </w:r>
    </w:p>
    <w:p w14:paraId="48B390EA" w14:textId="77777777" w:rsidR="008D0DDF" w:rsidRPr="004D7E42" w:rsidRDefault="008D0DDF" w:rsidP="008D0DDF">
      <w:pPr>
        <w:pStyle w:val="NormalWeb"/>
        <w:spacing w:before="0" w:beforeAutospacing="0" w:after="0" w:afterAutospacing="0"/>
        <w:ind w:firstLine="709"/>
        <w:jc w:val="both"/>
        <w:rPr>
          <w:sz w:val="20"/>
        </w:rPr>
      </w:pPr>
      <w:r w:rsidRPr="004D7E42">
        <w:rPr>
          <w:sz w:val="20"/>
        </w:rPr>
        <w:t xml:space="preserve">Teóricamente, el estudio se fundamenta en autores como Freire (2010) y Brookfield (2017), quienes destacan que la lectura crítica trasciende la decodificación textual </w:t>
      </w:r>
      <w:r w:rsidRPr="004D7E42">
        <w:rPr>
          <w:rStyle w:val="Textoennegrita"/>
          <w:b w:val="0"/>
          <w:sz w:val="20"/>
        </w:rPr>
        <w:t>y avanza hacia</w:t>
      </w:r>
      <w:r w:rsidRPr="004D7E42">
        <w:rPr>
          <w:sz w:val="20"/>
        </w:rPr>
        <w:t xml:space="preserve"> una reflexión profunda que fomenta el pensamiento lógico y analítico (Paul y Elder, 2020). </w:t>
      </w:r>
      <w:proofErr w:type="spellStart"/>
      <w:r w:rsidRPr="004D7E42">
        <w:rPr>
          <w:sz w:val="20"/>
        </w:rPr>
        <w:t>Olifant</w:t>
      </w:r>
      <w:proofErr w:type="spellEnd"/>
      <w:r w:rsidRPr="004D7E42">
        <w:rPr>
          <w:sz w:val="20"/>
        </w:rPr>
        <w:t xml:space="preserve"> et al. (2020) complementan esta perspectiva al subrayar que las percepciones de los estudiantes son esenciales para desarrollar competencias avanzadas, </w:t>
      </w:r>
      <w:r w:rsidRPr="004D7E42">
        <w:rPr>
          <w:rStyle w:val="Textoennegrita"/>
          <w:b w:val="0"/>
          <w:sz w:val="20"/>
        </w:rPr>
        <w:t>como lo confirma este estudio</w:t>
      </w:r>
      <w:r w:rsidRPr="004D7E42">
        <w:rPr>
          <w:sz w:val="20"/>
        </w:rPr>
        <w:t>.</w:t>
      </w:r>
    </w:p>
    <w:p w14:paraId="2BCB31B5" w14:textId="77777777" w:rsidR="008D0DDF" w:rsidRPr="004D7E42" w:rsidRDefault="008D0DDF" w:rsidP="008D0DDF">
      <w:pPr>
        <w:pStyle w:val="NormalWeb"/>
        <w:spacing w:before="0" w:beforeAutospacing="0" w:after="0" w:afterAutospacing="0"/>
        <w:ind w:firstLine="709"/>
        <w:jc w:val="both"/>
        <w:rPr>
          <w:sz w:val="20"/>
        </w:rPr>
      </w:pPr>
      <w:r w:rsidRPr="004D7E42">
        <w:rPr>
          <w:sz w:val="20"/>
        </w:rPr>
        <w:t xml:space="preserve">Desde la justificación, este trabajo aborda una brecha crítica en la literatura: la falta de herramientas que evalúen la lectura crítica desde el autoconcepto del estudiante. Su validación en un nuevo contexto educativo demuestra la aplicabilidad del instrumento </w:t>
      </w:r>
      <w:r w:rsidRPr="004D7E42">
        <w:rPr>
          <w:rStyle w:val="Textoennegrita"/>
          <w:b w:val="0"/>
          <w:sz w:val="20"/>
        </w:rPr>
        <w:t>en el diseño de</w:t>
      </w:r>
      <w:r w:rsidRPr="004D7E42">
        <w:rPr>
          <w:sz w:val="20"/>
        </w:rPr>
        <w:t xml:space="preserve"> estrategias pedagógicas que fortalezcan habilidades cognitivas y reflexivas.</w:t>
      </w:r>
    </w:p>
    <w:p w14:paraId="2D3EB848" w14:textId="77777777" w:rsidR="008D0DDF" w:rsidRPr="004D7E42" w:rsidRDefault="008D0DDF" w:rsidP="008D0DDF">
      <w:pPr>
        <w:pStyle w:val="NormalWeb"/>
        <w:spacing w:before="0" w:beforeAutospacing="0" w:after="0" w:afterAutospacing="0"/>
        <w:ind w:firstLine="709"/>
        <w:jc w:val="both"/>
        <w:rPr>
          <w:sz w:val="20"/>
        </w:rPr>
      </w:pPr>
      <w:r w:rsidRPr="004D7E42">
        <w:rPr>
          <w:sz w:val="20"/>
        </w:rPr>
        <w:t xml:space="preserve">En términos de relevancia, el cuestionario ofrece una herramienta práctica para que los docentes evalúen y promuevan la lectura crítica, facilitando el aprendizaje autónomo y crítico en estudiantes. </w:t>
      </w:r>
      <w:r w:rsidRPr="004D7E42">
        <w:rPr>
          <w:rStyle w:val="Textoennegrita"/>
          <w:b w:val="0"/>
          <w:sz w:val="20"/>
        </w:rPr>
        <w:t xml:space="preserve">Como destacan </w:t>
      </w:r>
      <w:proofErr w:type="spellStart"/>
      <w:r w:rsidRPr="004D7E42">
        <w:rPr>
          <w:rStyle w:val="Textoennegrita"/>
          <w:b w:val="0"/>
          <w:sz w:val="20"/>
        </w:rPr>
        <w:t>Olifant</w:t>
      </w:r>
      <w:proofErr w:type="spellEnd"/>
      <w:r w:rsidRPr="004D7E42">
        <w:rPr>
          <w:rStyle w:val="Textoennegrita"/>
          <w:b w:val="0"/>
          <w:sz w:val="20"/>
        </w:rPr>
        <w:t xml:space="preserve"> et al. (2020),</w:t>
      </w:r>
      <w:r w:rsidRPr="004D7E42">
        <w:rPr>
          <w:sz w:val="20"/>
        </w:rPr>
        <w:t xml:space="preserve"> la lectura crítica no solo fomenta competencias esenciales, sino que también prepara a los estudiantes para analizar información en un mundo saturado de datos, mejorando su capacidad para tomar decisiones informadas.</w:t>
      </w:r>
    </w:p>
    <w:p w14:paraId="5A307F97" w14:textId="77777777" w:rsidR="00FA2EBD" w:rsidRPr="004D7E42" w:rsidRDefault="00FA2EBD" w:rsidP="00792EB8">
      <w:pPr>
        <w:pStyle w:val="NormalWeb"/>
        <w:spacing w:before="0" w:beforeAutospacing="0" w:after="0" w:afterAutospacing="0"/>
        <w:jc w:val="both"/>
        <w:rPr>
          <w:b/>
          <w:sz w:val="22"/>
          <w:szCs w:val="20"/>
        </w:rPr>
      </w:pPr>
    </w:p>
    <w:p w14:paraId="119BB11B" w14:textId="77777777" w:rsidR="00AE1BE3" w:rsidRPr="004D7E42" w:rsidRDefault="00A75EF9" w:rsidP="00792EB8">
      <w:pPr>
        <w:pStyle w:val="NormalWeb"/>
        <w:spacing w:before="0" w:beforeAutospacing="0" w:after="0" w:afterAutospacing="0"/>
        <w:jc w:val="both"/>
        <w:rPr>
          <w:b/>
          <w:sz w:val="22"/>
          <w:szCs w:val="20"/>
        </w:rPr>
      </w:pPr>
      <w:r w:rsidRPr="004D7E42">
        <w:rPr>
          <w:b/>
          <w:sz w:val="22"/>
          <w:szCs w:val="20"/>
        </w:rPr>
        <w:t>CONCLUSIONES</w:t>
      </w:r>
    </w:p>
    <w:p w14:paraId="1CE605D8" w14:textId="77777777" w:rsidR="008D0DDF" w:rsidRPr="004D7E42" w:rsidRDefault="008D0DDF" w:rsidP="008D0DDF">
      <w:pPr>
        <w:pStyle w:val="NormalWeb"/>
        <w:spacing w:before="0" w:beforeAutospacing="0" w:after="0" w:afterAutospacing="0"/>
        <w:ind w:firstLine="709"/>
        <w:jc w:val="both"/>
        <w:rPr>
          <w:sz w:val="20"/>
        </w:rPr>
      </w:pPr>
      <w:r w:rsidRPr="004D7E42">
        <w:rPr>
          <w:sz w:val="20"/>
        </w:rPr>
        <w:t xml:space="preserve">El cuestionario adaptado demostró ser válido y confiable para evaluar las percepciones de los estudiantes sobre sus habilidades de lectura crítica. Los análisis factoriales </w:t>
      </w:r>
      <w:r w:rsidRPr="004D7E42">
        <w:rPr>
          <w:rStyle w:val="Textoennegrita"/>
          <w:b w:val="0"/>
          <w:sz w:val="20"/>
        </w:rPr>
        <w:t>exploratorios</w:t>
      </w:r>
      <w:r w:rsidRPr="004D7E42">
        <w:rPr>
          <w:sz w:val="20"/>
        </w:rPr>
        <w:t xml:space="preserve"> y confirmatorios validaron las dimensiones clave del instrumento, asegurando su aplicabilidad en contextos educativos diversos.</w:t>
      </w:r>
    </w:p>
    <w:p w14:paraId="3F7AE950" w14:textId="0F2B91D9" w:rsidR="008D0DDF" w:rsidRPr="004D7E42" w:rsidRDefault="008D0DDF" w:rsidP="008D0DDF">
      <w:pPr>
        <w:pStyle w:val="NormalWeb"/>
        <w:spacing w:before="0" w:beforeAutospacing="0" w:after="0" w:afterAutospacing="0"/>
        <w:ind w:firstLine="709"/>
        <w:jc w:val="both"/>
        <w:rPr>
          <w:sz w:val="20"/>
        </w:rPr>
      </w:pPr>
      <w:r w:rsidRPr="004D7E42">
        <w:rPr>
          <w:sz w:val="20"/>
        </w:rPr>
        <w:t>Los hallazgos subrayan la importancia de fomentar la lectura crítica como una competencia esencial para el desarrollo académico y cognitivo. Esta habilidad, fundamentada en el pensamiento crítico, permite a los estudiantes analizar,</w:t>
      </w:r>
      <w:r w:rsidR="00B77F6C">
        <w:rPr>
          <w:sz w:val="20"/>
        </w:rPr>
        <w:t xml:space="preserve"> </w:t>
      </w:r>
      <w:r w:rsidRPr="004D7E42">
        <w:rPr>
          <w:sz w:val="20"/>
        </w:rPr>
        <w:t>interpretar y evaluar textos de manera reflexiva, alineándose con las propuestas de autores como Freire (2010) y Paul y Elder (2020).</w:t>
      </w:r>
    </w:p>
    <w:p w14:paraId="69558497" w14:textId="77777777" w:rsidR="008D0DDF" w:rsidRPr="004D7E42" w:rsidRDefault="008D0DDF" w:rsidP="008D0DDF">
      <w:pPr>
        <w:pStyle w:val="NormalWeb"/>
        <w:spacing w:before="0" w:beforeAutospacing="0" w:after="0" w:afterAutospacing="0"/>
        <w:ind w:firstLine="709"/>
        <w:jc w:val="both"/>
        <w:rPr>
          <w:sz w:val="20"/>
        </w:rPr>
      </w:pPr>
      <w:r w:rsidRPr="004D7E42">
        <w:rPr>
          <w:sz w:val="20"/>
        </w:rPr>
        <w:lastRenderedPageBreak/>
        <w:t xml:space="preserve">El instrumento proporciona una herramienta útil para los docentes, permitiéndoles identificar las fortalezas y debilidades de sus estudiantes en </w:t>
      </w:r>
      <w:r w:rsidRPr="004D7E42">
        <w:rPr>
          <w:rStyle w:val="Textoennegrita"/>
          <w:b w:val="0"/>
          <w:sz w:val="20"/>
        </w:rPr>
        <w:t>lectura crítica</w:t>
      </w:r>
      <w:r w:rsidRPr="004D7E42">
        <w:rPr>
          <w:sz w:val="20"/>
        </w:rPr>
        <w:t>. Esto contribuye al diseño de estrategias pedagógicas más efectivas, promoviendo un aprendizaje reflexivo y autónomo.</w:t>
      </w:r>
    </w:p>
    <w:p w14:paraId="10CC8F97" w14:textId="77777777" w:rsidR="008D0DDF" w:rsidRPr="004D7E42" w:rsidRDefault="008D0DDF" w:rsidP="008D0DDF">
      <w:pPr>
        <w:pStyle w:val="NormalWeb"/>
        <w:spacing w:before="0" w:beforeAutospacing="0" w:after="0" w:afterAutospacing="0"/>
        <w:ind w:firstLine="709"/>
        <w:jc w:val="both"/>
        <w:rPr>
          <w:sz w:val="20"/>
        </w:rPr>
      </w:pPr>
      <w:r w:rsidRPr="004D7E42">
        <w:rPr>
          <w:sz w:val="20"/>
        </w:rPr>
        <w:t xml:space="preserve">La adaptación del cuestionario original de </w:t>
      </w:r>
      <w:proofErr w:type="spellStart"/>
      <w:r w:rsidRPr="004D7E42">
        <w:rPr>
          <w:sz w:val="20"/>
        </w:rPr>
        <w:t>Olifant</w:t>
      </w:r>
      <w:proofErr w:type="spellEnd"/>
      <w:r w:rsidRPr="004D7E42">
        <w:rPr>
          <w:sz w:val="20"/>
        </w:rPr>
        <w:t xml:space="preserve"> et al. (2020) al nuevo contexto cultural fue exitosa, destacando la aplicabilidad del instrumento en diferentes entornos educativos. Esto amplía su utilidad y permite comparar resultados entre diversos escenarios socioculturales.</w:t>
      </w:r>
    </w:p>
    <w:p w14:paraId="12AD5B91" w14:textId="77777777" w:rsidR="008D0DDF" w:rsidRPr="004D7E42" w:rsidRDefault="008D0DDF" w:rsidP="008D0DDF">
      <w:pPr>
        <w:pStyle w:val="NormalWeb"/>
        <w:spacing w:before="0" w:beforeAutospacing="0" w:after="0" w:afterAutospacing="0"/>
        <w:ind w:firstLine="709"/>
        <w:jc w:val="both"/>
        <w:rPr>
          <w:sz w:val="20"/>
        </w:rPr>
      </w:pPr>
      <w:r w:rsidRPr="004D7E42">
        <w:rPr>
          <w:sz w:val="20"/>
        </w:rPr>
        <w:t>Este estudio reafirma que evaluar la percepción de los estudiantes sobre su capacidad de lectura crítica es un paso fundamental para fortalecer su aprendizaje. En una era saturada de información, este instrumento ayuda a preparar a los estudiantes para discernir información de manera crítica, desarrollando competencias esenciales para enfrentar los desafíos del siglo XXI.</w:t>
      </w:r>
    </w:p>
    <w:p w14:paraId="1F9E76A3" w14:textId="77777777" w:rsidR="008D0DDF" w:rsidRPr="004D7E42" w:rsidRDefault="008D0DDF" w:rsidP="00792EB8">
      <w:pPr>
        <w:pStyle w:val="NormalWeb"/>
        <w:spacing w:before="0" w:beforeAutospacing="0" w:after="0" w:afterAutospacing="0"/>
        <w:jc w:val="both"/>
        <w:rPr>
          <w:b/>
          <w:sz w:val="22"/>
          <w:szCs w:val="20"/>
        </w:rPr>
      </w:pPr>
    </w:p>
    <w:p w14:paraId="1D39FE18" w14:textId="77777777" w:rsidR="00A81C6E" w:rsidRPr="004D7E42" w:rsidRDefault="00A75EF9" w:rsidP="00832B81">
      <w:pPr>
        <w:pStyle w:val="NormalWeb"/>
        <w:spacing w:before="0" w:beforeAutospacing="0" w:after="0" w:afterAutospacing="0"/>
        <w:rPr>
          <w:b/>
          <w:sz w:val="22"/>
          <w:lang w:val="en-US"/>
        </w:rPr>
      </w:pPr>
      <w:r w:rsidRPr="004D7E42">
        <w:rPr>
          <w:b/>
          <w:sz w:val="22"/>
          <w:lang w:val="en-US"/>
        </w:rPr>
        <w:t>REFERENCIAS</w:t>
      </w:r>
    </w:p>
    <w:sdt>
      <w:sdtPr>
        <w:rPr>
          <w:rFonts w:ascii="Times New Roman" w:hAnsi="Times New Roman" w:cs="Times New Roman"/>
          <w:szCs w:val="20"/>
          <w:lang w:val="pt-BR"/>
        </w:rPr>
        <w:id w:val="-858204628"/>
        <w:bibliography/>
      </w:sdtPr>
      <w:sdtEndPr>
        <w:rPr>
          <w:sz w:val="19"/>
          <w:szCs w:val="19"/>
        </w:rPr>
      </w:sdtEndPr>
      <w:sdtContent>
        <w:p w14:paraId="4100422E" w14:textId="77777777" w:rsidR="00B77F6C" w:rsidRDefault="00B014DA" w:rsidP="00B77F6C">
          <w:pPr>
            <w:spacing w:after="0" w:line="240" w:lineRule="auto"/>
            <w:jc w:val="both"/>
            <w:rPr>
              <w:rFonts w:ascii="Times New Roman" w:eastAsia="Times New Roman" w:hAnsi="Times New Roman" w:cs="Times New Roman"/>
              <w:i/>
              <w:iCs/>
              <w:sz w:val="20"/>
              <w:szCs w:val="20"/>
              <w:lang w:val="en-US" w:eastAsia="es-MX"/>
            </w:rPr>
          </w:pPr>
          <w:r w:rsidRPr="00B77F6C">
            <w:rPr>
              <w:rFonts w:ascii="Times New Roman" w:eastAsia="Times New Roman" w:hAnsi="Times New Roman" w:cs="Times New Roman"/>
              <w:sz w:val="20"/>
              <w:szCs w:val="20"/>
              <w:lang w:val="en-US" w:eastAsia="es-MX"/>
            </w:rPr>
            <w:t xml:space="preserve">Aiken, L. (1985). Three coefficients for analyzing the reliability and validity of ratings. </w:t>
          </w:r>
          <w:r w:rsidR="00B77F6C">
            <w:rPr>
              <w:rFonts w:ascii="Times New Roman" w:eastAsia="Times New Roman" w:hAnsi="Times New Roman" w:cs="Times New Roman"/>
              <w:sz w:val="20"/>
              <w:szCs w:val="20"/>
              <w:lang w:val="en-US" w:eastAsia="es-MX"/>
            </w:rPr>
            <w:t xml:space="preserve"> </w:t>
          </w:r>
          <w:r w:rsidRPr="00B77F6C">
            <w:rPr>
              <w:rFonts w:ascii="Times New Roman" w:eastAsia="Times New Roman" w:hAnsi="Times New Roman" w:cs="Times New Roman"/>
              <w:i/>
              <w:iCs/>
              <w:sz w:val="20"/>
              <w:szCs w:val="20"/>
              <w:lang w:val="en-US" w:eastAsia="es-MX"/>
            </w:rPr>
            <w:t xml:space="preserve">Educational and </w:t>
          </w:r>
          <w:r w:rsidR="00B77F6C">
            <w:rPr>
              <w:rFonts w:ascii="Times New Roman" w:eastAsia="Times New Roman" w:hAnsi="Times New Roman" w:cs="Times New Roman"/>
              <w:i/>
              <w:iCs/>
              <w:sz w:val="20"/>
              <w:szCs w:val="20"/>
              <w:lang w:val="en-US" w:eastAsia="es-MX"/>
            </w:rPr>
            <w:t xml:space="preserve">Psychological </w:t>
          </w:r>
        </w:p>
        <w:p w14:paraId="2241E3B9" w14:textId="41F7B2DB" w:rsidR="00B014DA" w:rsidRPr="00B77F6C" w:rsidRDefault="00B014DA" w:rsidP="00B77F6C">
          <w:pPr>
            <w:spacing w:after="0" w:line="240" w:lineRule="auto"/>
            <w:ind w:firstLine="708"/>
            <w:jc w:val="both"/>
            <w:rPr>
              <w:rFonts w:ascii="Times New Roman" w:eastAsia="Times New Roman" w:hAnsi="Times New Roman" w:cs="Times New Roman"/>
              <w:sz w:val="20"/>
              <w:szCs w:val="20"/>
              <w:lang w:val="en-US" w:eastAsia="es-MX"/>
            </w:rPr>
          </w:pPr>
          <w:r w:rsidRPr="00B77F6C">
            <w:rPr>
              <w:rFonts w:ascii="Times New Roman" w:eastAsia="Times New Roman" w:hAnsi="Times New Roman" w:cs="Times New Roman"/>
              <w:i/>
              <w:iCs/>
              <w:sz w:val="20"/>
              <w:szCs w:val="20"/>
              <w:lang w:val="en-US" w:eastAsia="es-MX"/>
            </w:rPr>
            <w:t>Measurement</w:t>
          </w:r>
          <w:r w:rsidRPr="00B77F6C">
            <w:rPr>
              <w:rFonts w:ascii="Times New Roman" w:eastAsia="Times New Roman" w:hAnsi="Times New Roman" w:cs="Times New Roman"/>
              <w:sz w:val="20"/>
              <w:szCs w:val="20"/>
              <w:lang w:val="en-US" w:eastAsia="es-MX"/>
            </w:rPr>
            <w:t xml:space="preserve">, 45(1), 131-142. </w:t>
          </w:r>
          <w:hyperlink r:id="rId14" w:history="1">
            <w:r w:rsidRPr="00B77F6C">
              <w:rPr>
                <w:rStyle w:val="Hipervnculo"/>
                <w:rFonts w:ascii="Times New Roman" w:eastAsia="Times New Roman" w:hAnsi="Times New Roman" w:cs="Times New Roman"/>
                <w:sz w:val="20"/>
                <w:szCs w:val="20"/>
                <w:lang w:val="en-US" w:eastAsia="es-MX"/>
              </w:rPr>
              <w:t>https://doi.org/10.1177/0013164485451012</w:t>
            </w:r>
          </w:hyperlink>
        </w:p>
        <w:p w14:paraId="54C9FB6F" w14:textId="77777777" w:rsidR="00B014DA" w:rsidRPr="00B77F6C" w:rsidRDefault="00B014DA" w:rsidP="00B014DA">
          <w:pPr>
            <w:spacing w:after="0" w:line="240" w:lineRule="auto"/>
            <w:ind w:left="709" w:hanging="709"/>
            <w:jc w:val="both"/>
            <w:rPr>
              <w:rFonts w:ascii="Times New Roman" w:eastAsia="Times New Roman" w:hAnsi="Times New Roman" w:cs="Times New Roman"/>
              <w:sz w:val="20"/>
              <w:szCs w:val="20"/>
              <w:lang w:val="en-US" w:eastAsia="es-MX"/>
            </w:rPr>
          </w:pPr>
          <w:r w:rsidRPr="00B77F6C">
            <w:rPr>
              <w:rFonts w:ascii="Times New Roman" w:hAnsi="Times New Roman" w:cs="Times New Roman"/>
              <w:sz w:val="20"/>
              <w:szCs w:val="20"/>
              <w:lang w:val="en-US"/>
            </w:rPr>
            <w:t xml:space="preserve">Al Roomy, M. (2022). Investigating the Effects of Critical Reading Skills on Students’ Reading Comprehension. </w:t>
          </w:r>
          <w:r w:rsidRPr="00B77F6C">
            <w:rPr>
              <w:rFonts w:ascii="Times New Roman" w:hAnsi="Times New Roman" w:cs="Times New Roman"/>
              <w:i/>
              <w:iCs/>
              <w:sz w:val="20"/>
              <w:szCs w:val="20"/>
              <w:lang w:val="en-US"/>
            </w:rPr>
            <w:t>Arab World English Journal, 13</w:t>
          </w:r>
          <w:r w:rsidRPr="00B77F6C">
            <w:rPr>
              <w:rFonts w:ascii="Times New Roman" w:hAnsi="Times New Roman" w:cs="Times New Roman"/>
              <w:sz w:val="20"/>
              <w:szCs w:val="20"/>
              <w:lang w:val="en-US"/>
            </w:rPr>
            <w:t xml:space="preserve">(1), 366-381. </w:t>
          </w:r>
          <w:hyperlink r:id="rId15" w:tgtFrame="_new" w:history="1">
            <w:r w:rsidRPr="00B77F6C">
              <w:rPr>
                <w:rStyle w:val="Hipervnculo"/>
                <w:rFonts w:ascii="Times New Roman" w:hAnsi="Times New Roman" w:cs="Times New Roman"/>
                <w:color w:val="4472C4" w:themeColor="accent1"/>
                <w:sz w:val="20"/>
                <w:szCs w:val="20"/>
                <w:lang w:val="en-US"/>
              </w:rPr>
              <w:t>https://dx.doi.org/10.24093/awej/vol13no1.24</w:t>
            </w:r>
          </w:hyperlink>
        </w:p>
        <w:p w14:paraId="63BFB93F" w14:textId="77777777" w:rsidR="00B014DA" w:rsidRPr="00B77F6C" w:rsidRDefault="00B014DA" w:rsidP="00B014DA">
          <w:pPr>
            <w:spacing w:after="0" w:line="240" w:lineRule="auto"/>
            <w:ind w:left="709" w:hanging="709"/>
            <w:jc w:val="both"/>
            <w:rPr>
              <w:rFonts w:ascii="Times New Roman" w:eastAsia="Times New Roman" w:hAnsi="Times New Roman" w:cs="Times New Roman"/>
              <w:color w:val="4472C4" w:themeColor="accent1"/>
              <w:sz w:val="20"/>
              <w:szCs w:val="20"/>
              <w:u w:val="single"/>
              <w:lang w:val="en-US" w:eastAsia="es-MX"/>
            </w:rPr>
          </w:pPr>
          <w:r w:rsidRPr="00B77F6C">
            <w:rPr>
              <w:rFonts w:ascii="Times New Roman" w:eastAsia="Times New Roman" w:hAnsi="Times New Roman" w:cs="Times New Roman"/>
              <w:sz w:val="20"/>
              <w:szCs w:val="20"/>
              <w:lang w:val="en-US" w:eastAsia="es-MX"/>
            </w:rPr>
            <w:t xml:space="preserve">Brookfield, S. (2017). </w:t>
          </w:r>
          <w:r w:rsidRPr="00B77F6C">
            <w:rPr>
              <w:rFonts w:ascii="Times New Roman" w:eastAsia="Times New Roman" w:hAnsi="Times New Roman" w:cs="Times New Roman"/>
              <w:i/>
              <w:sz w:val="20"/>
              <w:szCs w:val="20"/>
              <w:lang w:val="en-US" w:eastAsia="es-MX"/>
            </w:rPr>
            <w:t>Becoming a critical thinker: Learning to read and write critically.</w:t>
          </w:r>
          <w:r w:rsidRPr="00B77F6C">
            <w:rPr>
              <w:rFonts w:ascii="Times New Roman" w:eastAsia="Times New Roman" w:hAnsi="Times New Roman" w:cs="Times New Roman"/>
              <w:sz w:val="20"/>
              <w:szCs w:val="20"/>
              <w:lang w:val="en-US" w:eastAsia="es-MX"/>
            </w:rPr>
            <w:t xml:space="preserve"> Jossey-Bass.</w:t>
          </w:r>
          <w:r w:rsidR="00C4265F" w:rsidRPr="00B77F6C">
            <w:rPr>
              <w:rFonts w:ascii="Times New Roman" w:eastAsia="Times New Roman" w:hAnsi="Times New Roman" w:cs="Times New Roman"/>
              <w:sz w:val="20"/>
              <w:szCs w:val="20"/>
              <w:lang w:val="en-US" w:eastAsia="es-MX"/>
            </w:rPr>
            <w:t xml:space="preserve"> </w:t>
          </w:r>
          <w:r w:rsidR="00C4265F" w:rsidRPr="00B77F6C">
            <w:rPr>
              <w:rFonts w:ascii="Times New Roman" w:eastAsia="Times New Roman" w:hAnsi="Times New Roman" w:cs="Times New Roman"/>
              <w:color w:val="4472C4" w:themeColor="accent1"/>
              <w:sz w:val="20"/>
              <w:szCs w:val="20"/>
              <w:u w:val="single"/>
              <w:lang w:val="en-US" w:eastAsia="es-MX"/>
            </w:rPr>
            <w:t>https://journals.sfu.ca/jalt/index.php/jalt/article/view/165</w:t>
          </w:r>
        </w:p>
        <w:p w14:paraId="4D32A39E" w14:textId="77777777" w:rsidR="00B014DA" w:rsidRPr="00B77F6C" w:rsidRDefault="00B014DA" w:rsidP="00B014DA">
          <w:pPr>
            <w:spacing w:after="0" w:line="240" w:lineRule="auto"/>
            <w:ind w:left="709" w:hanging="709"/>
            <w:jc w:val="both"/>
            <w:rPr>
              <w:rFonts w:ascii="Times New Roman" w:eastAsia="Times New Roman" w:hAnsi="Times New Roman" w:cs="Times New Roman"/>
              <w:sz w:val="20"/>
              <w:szCs w:val="20"/>
              <w:lang w:val="en-US" w:eastAsia="es-MX"/>
            </w:rPr>
          </w:pPr>
          <w:r w:rsidRPr="00B77F6C">
            <w:rPr>
              <w:rFonts w:ascii="Times New Roman" w:eastAsia="Times New Roman" w:hAnsi="Times New Roman" w:cs="Times New Roman"/>
              <w:sz w:val="20"/>
              <w:szCs w:val="20"/>
              <w:lang w:val="en-US" w:eastAsia="es-MX"/>
            </w:rPr>
            <w:t xml:space="preserve">Carr, N. (2020). </w:t>
          </w:r>
          <w:r w:rsidRPr="00B77F6C">
            <w:rPr>
              <w:rFonts w:ascii="Times New Roman" w:eastAsia="Times New Roman" w:hAnsi="Times New Roman" w:cs="Times New Roman"/>
              <w:i/>
              <w:sz w:val="20"/>
              <w:szCs w:val="20"/>
              <w:lang w:val="en-US" w:eastAsia="es-MX"/>
            </w:rPr>
            <w:t>The shallows: What the internet is doing to our brains (10th anniversary ed.).</w:t>
          </w:r>
          <w:r w:rsidRPr="00B77F6C">
            <w:rPr>
              <w:rFonts w:ascii="Times New Roman" w:eastAsia="Times New Roman" w:hAnsi="Times New Roman" w:cs="Times New Roman"/>
              <w:sz w:val="20"/>
              <w:szCs w:val="20"/>
              <w:lang w:val="en-US" w:eastAsia="es-MX"/>
            </w:rPr>
            <w:t xml:space="preserve"> W.W. Norton &amp; Company.</w:t>
          </w:r>
          <w:r w:rsidR="00C4265F" w:rsidRPr="00B77F6C">
            <w:rPr>
              <w:rFonts w:ascii="Times New Roman" w:eastAsia="Times New Roman" w:hAnsi="Times New Roman" w:cs="Times New Roman"/>
              <w:sz w:val="20"/>
              <w:szCs w:val="20"/>
              <w:lang w:val="en-US" w:eastAsia="es-MX"/>
            </w:rPr>
            <w:t xml:space="preserve"> </w:t>
          </w:r>
          <w:r w:rsidR="00C4265F" w:rsidRPr="00B77F6C">
            <w:rPr>
              <w:rFonts w:ascii="Times New Roman" w:eastAsia="Times New Roman" w:hAnsi="Times New Roman" w:cs="Times New Roman"/>
              <w:color w:val="4472C4" w:themeColor="accent1"/>
              <w:sz w:val="20"/>
              <w:szCs w:val="20"/>
              <w:u w:val="single"/>
              <w:lang w:val="en-US" w:eastAsia="es-MX"/>
            </w:rPr>
            <w:t>https://books.google.com.co/books/about/The_Shallows_What_the_Internet_Is_Doing.html?id=HuqDwAAQBAJ&amp;rediresc=y</w:t>
          </w:r>
        </w:p>
        <w:p w14:paraId="2ABBB64C" w14:textId="77777777" w:rsidR="00B014DA" w:rsidRPr="00B77F6C" w:rsidRDefault="00B014DA" w:rsidP="00B014DA">
          <w:pPr>
            <w:spacing w:after="0" w:line="240" w:lineRule="auto"/>
            <w:ind w:left="709" w:hanging="709"/>
            <w:jc w:val="both"/>
            <w:rPr>
              <w:rFonts w:ascii="Times New Roman" w:eastAsia="Times New Roman" w:hAnsi="Times New Roman" w:cs="Times New Roman"/>
              <w:sz w:val="20"/>
              <w:szCs w:val="20"/>
              <w:lang w:eastAsia="es-MX"/>
            </w:rPr>
          </w:pPr>
          <w:r w:rsidRPr="00B77F6C">
            <w:rPr>
              <w:rFonts w:ascii="Times New Roman" w:eastAsia="Times New Roman" w:hAnsi="Times New Roman" w:cs="Times New Roman"/>
              <w:sz w:val="20"/>
              <w:szCs w:val="20"/>
              <w:lang w:eastAsia="es-MX"/>
            </w:rPr>
            <w:t xml:space="preserve">Cassany, D., y </w:t>
          </w:r>
          <w:proofErr w:type="spellStart"/>
          <w:r w:rsidRPr="00B77F6C">
            <w:rPr>
              <w:rFonts w:ascii="Times New Roman" w:eastAsia="Times New Roman" w:hAnsi="Times New Roman" w:cs="Times New Roman"/>
              <w:sz w:val="20"/>
              <w:szCs w:val="20"/>
              <w:lang w:eastAsia="es-MX"/>
            </w:rPr>
            <w:t>Castellà</w:t>
          </w:r>
          <w:proofErr w:type="spellEnd"/>
          <w:r w:rsidRPr="00B77F6C">
            <w:rPr>
              <w:rFonts w:ascii="Times New Roman" w:eastAsia="Times New Roman" w:hAnsi="Times New Roman" w:cs="Times New Roman"/>
              <w:sz w:val="20"/>
              <w:szCs w:val="20"/>
              <w:lang w:eastAsia="es-MX"/>
            </w:rPr>
            <w:t xml:space="preserve">, J. (2011). Aproximación a la literacidad crítica. </w:t>
          </w:r>
          <w:r w:rsidRPr="00B77F6C">
            <w:rPr>
              <w:rFonts w:ascii="Times New Roman" w:eastAsia="Times New Roman" w:hAnsi="Times New Roman" w:cs="Times New Roman"/>
              <w:i/>
              <w:iCs/>
              <w:sz w:val="20"/>
              <w:szCs w:val="20"/>
              <w:lang w:eastAsia="es-MX"/>
            </w:rPr>
            <w:t>Perspectiva,</w:t>
          </w:r>
          <w:r w:rsidRPr="00B77F6C">
            <w:rPr>
              <w:rFonts w:ascii="Times New Roman" w:eastAsia="Times New Roman" w:hAnsi="Times New Roman" w:cs="Times New Roman"/>
              <w:sz w:val="20"/>
              <w:szCs w:val="20"/>
              <w:lang w:eastAsia="es-MX"/>
            </w:rPr>
            <w:t xml:space="preserve"> 28(2), 353-367. </w:t>
          </w:r>
          <w:hyperlink r:id="rId16" w:history="1">
            <w:r w:rsidRPr="00B77F6C">
              <w:rPr>
                <w:rStyle w:val="Hipervnculo"/>
                <w:rFonts w:ascii="Times New Roman" w:eastAsia="Times New Roman" w:hAnsi="Times New Roman" w:cs="Times New Roman"/>
                <w:sz w:val="20"/>
                <w:szCs w:val="20"/>
                <w:lang w:eastAsia="es-MX"/>
              </w:rPr>
              <w:t>https://doi.org/10.5007/2175-795X.2010v28n2p353</w:t>
            </w:r>
          </w:hyperlink>
        </w:p>
        <w:p w14:paraId="7E4D4989" w14:textId="77777777" w:rsidR="00B014DA" w:rsidRPr="00B77F6C" w:rsidRDefault="00B014DA" w:rsidP="00B014DA">
          <w:pPr>
            <w:spacing w:after="0" w:line="240" w:lineRule="auto"/>
            <w:ind w:left="709" w:hanging="709"/>
            <w:jc w:val="both"/>
            <w:rPr>
              <w:rFonts w:ascii="Times New Roman" w:eastAsia="Times New Roman" w:hAnsi="Times New Roman" w:cs="Times New Roman"/>
              <w:sz w:val="20"/>
              <w:szCs w:val="20"/>
              <w:lang w:eastAsia="es-MX"/>
            </w:rPr>
          </w:pPr>
          <w:proofErr w:type="gramStart"/>
          <w:r w:rsidRPr="00B77F6C">
            <w:rPr>
              <w:rFonts w:ascii="Times New Roman" w:eastAsia="Times New Roman" w:hAnsi="Times New Roman" w:cs="Times New Roman"/>
              <w:sz w:val="20"/>
              <w:szCs w:val="20"/>
              <w:lang w:eastAsia="es-MX"/>
            </w:rPr>
            <w:t>Chacón ,</w:t>
          </w:r>
          <w:proofErr w:type="gramEnd"/>
          <w:r w:rsidRPr="00B77F6C">
            <w:rPr>
              <w:rFonts w:ascii="Times New Roman" w:eastAsia="Times New Roman" w:hAnsi="Times New Roman" w:cs="Times New Roman"/>
              <w:sz w:val="20"/>
              <w:szCs w:val="20"/>
              <w:lang w:eastAsia="es-MX"/>
            </w:rPr>
            <w:t xml:space="preserve"> M., y Chacón, C. (2022). La lectura crítica: Herramienta para la promoción del pensamiento crítico en la formación inicial docente. </w:t>
          </w:r>
          <w:r w:rsidRPr="00B77F6C">
            <w:rPr>
              <w:rFonts w:ascii="Times New Roman" w:eastAsia="Times New Roman" w:hAnsi="Times New Roman" w:cs="Times New Roman"/>
              <w:i/>
              <w:iCs/>
              <w:sz w:val="20"/>
              <w:szCs w:val="20"/>
              <w:lang w:eastAsia="es-MX"/>
            </w:rPr>
            <w:t>Legenda</w:t>
          </w:r>
          <w:r w:rsidRPr="00B77F6C">
            <w:rPr>
              <w:rFonts w:ascii="Times New Roman" w:eastAsia="Times New Roman" w:hAnsi="Times New Roman" w:cs="Times New Roman"/>
              <w:sz w:val="20"/>
              <w:szCs w:val="20"/>
              <w:lang w:eastAsia="es-MX"/>
            </w:rPr>
            <w:t xml:space="preserve">, 18(18), 99-123. </w:t>
          </w:r>
          <w:hyperlink r:id="rId17" w:history="1">
            <w:r w:rsidRPr="00B77F6C">
              <w:rPr>
                <w:rStyle w:val="Hipervnculo"/>
                <w:rFonts w:ascii="Times New Roman" w:eastAsia="Times New Roman" w:hAnsi="Times New Roman" w:cs="Times New Roman"/>
                <w:sz w:val="20"/>
                <w:szCs w:val="20"/>
                <w:lang w:eastAsia="es-MX"/>
              </w:rPr>
              <w:t>http://repositorioslatinoamericanos.uchile.cl/handle/2250/5128663</w:t>
            </w:r>
          </w:hyperlink>
        </w:p>
        <w:p w14:paraId="760B1B5B" w14:textId="77777777" w:rsidR="00B014DA" w:rsidRPr="00B77F6C" w:rsidRDefault="00B014DA" w:rsidP="00B014DA">
          <w:pPr>
            <w:spacing w:after="0" w:line="240" w:lineRule="auto"/>
            <w:ind w:left="709" w:hanging="709"/>
            <w:jc w:val="both"/>
            <w:rPr>
              <w:rFonts w:ascii="Times New Roman" w:eastAsia="Times New Roman" w:hAnsi="Times New Roman" w:cs="Times New Roman"/>
              <w:sz w:val="20"/>
              <w:szCs w:val="20"/>
              <w:lang w:eastAsia="es-MX"/>
            </w:rPr>
          </w:pPr>
          <w:r w:rsidRPr="00B77F6C">
            <w:rPr>
              <w:rFonts w:ascii="Times New Roman" w:eastAsia="Times New Roman" w:hAnsi="Times New Roman" w:cs="Times New Roman"/>
              <w:sz w:val="20"/>
              <w:szCs w:val="20"/>
              <w:lang w:eastAsia="es-MX"/>
            </w:rPr>
            <w:t xml:space="preserve">Flórez Ochoa, R. (2013). Estrategias de enseñanza y pedagogía crítica. Actualidades Pedagógicas, 61(1), 15-28. </w:t>
          </w:r>
          <w:hyperlink r:id="rId18" w:history="1">
            <w:r w:rsidRPr="00B77F6C">
              <w:rPr>
                <w:rStyle w:val="Hipervnculo"/>
                <w:rFonts w:ascii="Times New Roman" w:eastAsia="Times New Roman" w:hAnsi="Times New Roman" w:cs="Times New Roman"/>
                <w:sz w:val="20"/>
                <w:szCs w:val="20"/>
                <w:lang w:eastAsia="es-MX"/>
              </w:rPr>
              <w:t>https://doi.org/10.19052/ap.2328</w:t>
            </w:r>
          </w:hyperlink>
        </w:p>
        <w:p w14:paraId="23256560" w14:textId="77777777" w:rsidR="00B014DA" w:rsidRPr="00B77F6C" w:rsidRDefault="00B014DA" w:rsidP="00B014DA">
          <w:pPr>
            <w:spacing w:after="0" w:line="240" w:lineRule="auto"/>
            <w:ind w:left="709" w:hanging="709"/>
            <w:jc w:val="both"/>
            <w:rPr>
              <w:rFonts w:ascii="Times New Roman" w:eastAsia="Times New Roman" w:hAnsi="Times New Roman" w:cs="Times New Roman"/>
              <w:sz w:val="20"/>
              <w:szCs w:val="20"/>
              <w:lang w:eastAsia="es-MX"/>
            </w:rPr>
          </w:pPr>
          <w:r w:rsidRPr="00B77F6C">
            <w:rPr>
              <w:rFonts w:ascii="Times New Roman" w:eastAsia="Times New Roman" w:hAnsi="Times New Roman" w:cs="Times New Roman"/>
              <w:sz w:val="20"/>
              <w:szCs w:val="20"/>
              <w:lang w:eastAsia="es-MX"/>
            </w:rPr>
            <w:t xml:space="preserve">Freire, P. (2006). </w:t>
          </w:r>
          <w:r w:rsidRPr="00B77F6C">
            <w:rPr>
              <w:rFonts w:ascii="Times New Roman" w:eastAsia="Times New Roman" w:hAnsi="Times New Roman" w:cs="Times New Roman"/>
              <w:i/>
              <w:sz w:val="20"/>
              <w:szCs w:val="20"/>
              <w:lang w:eastAsia="es-MX"/>
            </w:rPr>
            <w:t xml:space="preserve">Pedagogía del oprimido (50th </w:t>
          </w:r>
          <w:proofErr w:type="spellStart"/>
          <w:r w:rsidRPr="00B77F6C">
            <w:rPr>
              <w:rFonts w:ascii="Times New Roman" w:eastAsia="Times New Roman" w:hAnsi="Times New Roman" w:cs="Times New Roman"/>
              <w:i/>
              <w:sz w:val="20"/>
              <w:szCs w:val="20"/>
              <w:lang w:eastAsia="es-MX"/>
            </w:rPr>
            <w:t>anniversary</w:t>
          </w:r>
          <w:proofErr w:type="spellEnd"/>
          <w:r w:rsidRPr="00B77F6C">
            <w:rPr>
              <w:rFonts w:ascii="Times New Roman" w:eastAsia="Times New Roman" w:hAnsi="Times New Roman" w:cs="Times New Roman"/>
              <w:i/>
              <w:sz w:val="20"/>
              <w:szCs w:val="20"/>
              <w:lang w:eastAsia="es-MX"/>
            </w:rPr>
            <w:t xml:space="preserve"> ed.).</w:t>
          </w:r>
          <w:r w:rsidRPr="00B77F6C">
            <w:rPr>
              <w:rFonts w:ascii="Times New Roman" w:eastAsia="Times New Roman" w:hAnsi="Times New Roman" w:cs="Times New Roman"/>
              <w:sz w:val="20"/>
              <w:szCs w:val="20"/>
              <w:lang w:eastAsia="es-MX"/>
            </w:rPr>
            <w:t xml:space="preserve"> Continuum.</w:t>
          </w:r>
          <w:r w:rsidR="00C4265F" w:rsidRPr="00B77F6C">
            <w:rPr>
              <w:rFonts w:ascii="Times New Roman" w:eastAsia="Times New Roman" w:hAnsi="Times New Roman" w:cs="Times New Roman"/>
              <w:sz w:val="20"/>
              <w:szCs w:val="20"/>
              <w:lang w:eastAsia="es-MX"/>
            </w:rPr>
            <w:t xml:space="preserve"> </w:t>
          </w:r>
          <w:r w:rsidR="00C4265F" w:rsidRPr="00B77F6C">
            <w:rPr>
              <w:rFonts w:ascii="Times New Roman" w:eastAsia="Times New Roman" w:hAnsi="Times New Roman" w:cs="Times New Roman"/>
              <w:color w:val="4472C4" w:themeColor="accent1"/>
              <w:sz w:val="20"/>
              <w:szCs w:val="20"/>
              <w:u w:val="single"/>
              <w:lang w:eastAsia="es-MX"/>
            </w:rPr>
            <w:t>https://archivovivopaulofreire.org/images/Libros/Pedagogia-del-Oprimido.pdf</w:t>
          </w:r>
        </w:p>
        <w:p w14:paraId="6CAEDC54" w14:textId="77777777" w:rsidR="00B014DA" w:rsidRPr="00B77F6C" w:rsidRDefault="00B014DA" w:rsidP="00C4265F">
          <w:pPr>
            <w:spacing w:after="0" w:line="240" w:lineRule="auto"/>
            <w:ind w:left="709" w:hanging="709"/>
            <w:jc w:val="both"/>
            <w:rPr>
              <w:rFonts w:ascii="Times New Roman" w:eastAsia="Times New Roman" w:hAnsi="Times New Roman" w:cs="Times New Roman"/>
              <w:sz w:val="20"/>
              <w:szCs w:val="20"/>
              <w:lang w:eastAsia="es-MX"/>
            </w:rPr>
          </w:pPr>
          <w:r w:rsidRPr="00B77F6C">
            <w:rPr>
              <w:rFonts w:ascii="Times New Roman" w:eastAsia="Times New Roman" w:hAnsi="Times New Roman" w:cs="Times New Roman"/>
              <w:sz w:val="20"/>
              <w:szCs w:val="20"/>
              <w:lang w:eastAsia="es-MX"/>
            </w:rPr>
            <w:t xml:space="preserve">Freire, P. (2010). </w:t>
          </w:r>
          <w:r w:rsidRPr="00B77F6C">
            <w:rPr>
              <w:rFonts w:ascii="Times New Roman" w:eastAsia="Times New Roman" w:hAnsi="Times New Roman" w:cs="Times New Roman"/>
              <w:i/>
              <w:sz w:val="20"/>
              <w:szCs w:val="20"/>
              <w:lang w:eastAsia="es-MX"/>
            </w:rPr>
            <w:t xml:space="preserve">Pedagogía del oprimido (50th </w:t>
          </w:r>
          <w:proofErr w:type="spellStart"/>
          <w:r w:rsidRPr="00B77F6C">
            <w:rPr>
              <w:rFonts w:ascii="Times New Roman" w:eastAsia="Times New Roman" w:hAnsi="Times New Roman" w:cs="Times New Roman"/>
              <w:i/>
              <w:sz w:val="20"/>
              <w:szCs w:val="20"/>
              <w:lang w:eastAsia="es-MX"/>
            </w:rPr>
            <w:t>anniversary</w:t>
          </w:r>
          <w:proofErr w:type="spellEnd"/>
          <w:r w:rsidRPr="00B77F6C">
            <w:rPr>
              <w:rFonts w:ascii="Times New Roman" w:eastAsia="Times New Roman" w:hAnsi="Times New Roman" w:cs="Times New Roman"/>
              <w:i/>
              <w:sz w:val="20"/>
              <w:szCs w:val="20"/>
              <w:lang w:eastAsia="es-MX"/>
            </w:rPr>
            <w:t xml:space="preserve"> ed.).</w:t>
          </w:r>
          <w:r w:rsidRPr="00B77F6C">
            <w:rPr>
              <w:rFonts w:ascii="Times New Roman" w:eastAsia="Times New Roman" w:hAnsi="Times New Roman" w:cs="Times New Roman"/>
              <w:sz w:val="20"/>
              <w:szCs w:val="20"/>
              <w:lang w:eastAsia="es-MX"/>
            </w:rPr>
            <w:t xml:space="preserve"> Continuum.</w:t>
          </w:r>
          <w:r w:rsidR="00C4265F" w:rsidRPr="00B77F6C">
            <w:rPr>
              <w:rFonts w:ascii="Times New Roman" w:eastAsia="Times New Roman" w:hAnsi="Times New Roman" w:cs="Times New Roman"/>
              <w:sz w:val="20"/>
              <w:szCs w:val="20"/>
              <w:lang w:eastAsia="es-MX"/>
            </w:rPr>
            <w:t xml:space="preserve"> </w:t>
          </w:r>
          <w:r w:rsidR="00C4265F" w:rsidRPr="00B77F6C">
            <w:rPr>
              <w:rFonts w:ascii="Times New Roman" w:eastAsia="Times New Roman" w:hAnsi="Times New Roman" w:cs="Times New Roman"/>
              <w:color w:val="4472C4" w:themeColor="accent1"/>
              <w:sz w:val="20"/>
              <w:szCs w:val="20"/>
              <w:u w:val="single"/>
              <w:lang w:eastAsia="es-MX"/>
            </w:rPr>
            <w:t>https://archivovivopaulofreire.org/images/Libros/Pedagogia-del-Oprimido.pdf</w:t>
          </w:r>
        </w:p>
        <w:p w14:paraId="0B477529" w14:textId="77777777" w:rsidR="00B014DA" w:rsidRPr="00B77F6C" w:rsidRDefault="00B014DA" w:rsidP="00B014DA">
          <w:pPr>
            <w:spacing w:after="0" w:line="240" w:lineRule="auto"/>
            <w:ind w:left="709" w:hanging="709"/>
            <w:jc w:val="both"/>
            <w:rPr>
              <w:rFonts w:ascii="Times New Roman" w:eastAsia="Times New Roman" w:hAnsi="Times New Roman" w:cs="Times New Roman"/>
              <w:sz w:val="20"/>
              <w:szCs w:val="20"/>
              <w:lang w:val="en-US" w:eastAsia="es-MX"/>
            </w:rPr>
          </w:pPr>
          <w:r w:rsidRPr="00B77F6C">
            <w:rPr>
              <w:rFonts w:ascii="Times New Roman" w:eastAsia="Times New Roman" w:hAnsi="Times New Roman" w:cs="Times New Roman"/>
              <w:sz w:val="20"/>
              <w:szCs w:val="20"/>
              <w:lang w:eastAsia="es-MX"/>
            </w:rPr>
            <w:t xml:space="preserve">Gallardo, A. (2022). Evaluación de habilidades críticas en educación básica: Un enfoque descriptivo. </w:t>
          </w:r>
          <w:r w:rsidRPr="00B77F6C">
            <w:rPr>
              <w:rFonts w:ascii="Times New Roman" w:eastAsia="Times New Roman" w:hAnsi="Times New Roman" w:cs="Times New Roman"/>
              <w:i/>
              <w:iCs/>
              <w:sz w:val="20"/>
              <w:szCs w:val="20"/>
              <w:lang w:val="en-US" w:eastAsia="es-MX"/>
            </w:rPr>
            <w:t>Journal of Educational Research</w:t>
          </w:r>
          <w:r w:rsidRPr="00B77F6C">
            <w:rPr>
              <w:rFonts w:ascii="Times New Roman" w:eastAsia="Times New Roman" w:hAnsi="Times New Roman" w:cs="Times New Roman"/>
              <w:sz w:val="20"/>
              <w:szCs w:val="20"/>
              <w:lang w:val="en-US" w:eastAsia="es-MX"/>
            </w:rPr>
            <w:t>, 45(2), 212-225.</w:t>
          </w:r>
        </w:p>
        <w:p w14:paraId="4F665613" w14:textId="77777777" w:rsidR="00B014DA" w:rsidRPr="00B77F6C" w:rsidRDefault="00B014DA" w:rsidP="00B014DA">
          <w:pPr>
            <w:spacing w:after="0" w:line="240" w:lineRule="auto"/>
            <w:ind w:left="709" w:hanging="709"/>
            <w:jc w:val="both"/>
            <w:rPr>
              <w:rFonts w:ascii="Times New Roman" w:eastAsia="Times New Roman" w:hAnsi="Times New Roman" w:cs="Times New Roman"/>
              <w:sz w:val="20"/>
              <w:szCs w:val="20"/>
              <w:lang w:val="en-US" w:eastAsia="es-MX"/>
            </w:rPr>
          </w:pPr>
          <w:r w:rsidRPr="00230684">
            <w:rPr>
              <w:rFonts w:ascii="Times New Roman" w:eastAsia="Times New Roman" w:hAnsi="Times New Roman" w:cs="Times New Roman"/>
              <w:sz w:val="20"/>
              <w:szCs w:val="20"/>
              <w:lang w:val="en-US" w:eastAsia="es-MX"/>
            </w:rPr>
            <w:t xml:space="preserve">Gonzales, W. D. W., y Torres, P. L. O. (2016). </w:t>
          </w:r>
          <w:r w:rsidRPr="00B77F6C">
            <w:rPr>
              <w:rFonts w:ascii="Times New Roman" w:eastAsia="Times New Roman" w:hAnsi="Times New Roman" w:cs="Times New Roman"/>
              <w:sz w:val="20"/>
              <w:szCs w:val="20"/>
              <w:lang w:val="en-US" w:eastAsia="es-MX"/>
            </w:rPr>
            <w:t xml:space="preserve">Cooperative learning and critical reading skills. </w:t>
          </w:r>
          <w:r w:rsidRPr="00B77F6C">
            <w:rPr>
              <w:rFonts w:ascii="Times New Roman" w:eastAsia="Times New Roman" w:hAnsi="Times New Roman" w:cs="Times New Roman"/>
              <w:i/>
              <w:iCs/>
              <w:sz w:val="20"/>
              <w:szCs w:val="20"/>
              <w:lang w:val="en-US" w:eastAsia="es-MX"/>
            </w:rPr>
            <w:t>Online Submission</w:t>
          </w:r>
          <w:r w:rsidRPr="00B77F6C">
            <w:rPr>
              <w:rFonts w:ascii="Times New Roman" w:eastAsia="Times New Roman" w:hAnsi="Times New Roman" w:cs="Times New Roman"/>
              <w:sz w:val="20"/>
              <w:szCs w:val="20"/>
              <w:lang w:val="en-US" w:eastAsia="es-MX"/>
            </w:rPr>
            <w:t xml:space="preserve">, 11(2), 70-90. </w:t>
          </w:r>
          <w:hyperlink r:id="rId19" w:history="1">
            <w:r w:rsidRPr="00B77F6C">
              <w:rPr>
                <w:rStyle w:val="Hipervnculo"/>
                <w:rFonts w:ascii="Times New Roman" w:eastAsia="Times New Roman" w:hAnsi="Times New Roman" w:cs="Times New Roman"/>
                <w:sz w:val="20"/>
                <w:szCs w:val="20"/>
                <w:lang w:val="en-US" w:eastAsia="es-MX"/>
              </w:rPr>
              <w:t>https://eric.ed.gov/?id=ED571834</w:t>
            </w:r>
          </w:hyperlink>
        </w:p>
        <w:p w14:paraId="2400E8E0" w14:textId="77777777" w:rsidR="00B014DA" w:rsidRPr="00B77F6C" w:rsidRDefault="00B014DA" w:rsidP="00B014DA">
          <w:pPr>
            <w:spacing w:after="0" w:line="240" w:lineRule="auto"/>
            <w:ind w:left="709" w:hanging="709"/>
            <w:jc w:val="both"/>
            <w:rPr>
              <w:rFonts w:ascii="Times New Roman" w:eastAsia="Times New Roman" w:hAnsi="Times New Roman" w:cs="Times New Roman"/>
              <w:sz w:val="20"/>
              <w:szCs w:val="20"/>
              <w:lang w:val="en-US" w:eastAsia="es-MX"/>
            </w:rPr>
          </w:pPr>
          <w:r w:rsidRPr="00B77F6C">
            <w:rPr>
              <w:rFonts w:ascii="Times New Roman" w:eastAsia="Times New Roman" w:hAnsi="Times New Roman" w:cs="Times New Roman"/>
              <w:sz w:val="20"/>
              <w:szCs w:val="20"/>
              <w:lang w:val="en-US" w:eastAsia="es-MX"/>
            </w:rPr>
            <w:t xml:space="preserve">IBM Corporation. (2016). </w:t>
          </w:r>
          <w:r w:rsidRPr="00B77F6C">
            <w:rPr>
              <w:rFonts w:ascii="Times New Roman" w:eastAsia="Times New Roman" w:hAnsi="Times New Roman" w:cs="Times New Roman"/>
              <w:i/>
              <w:sz w:val="20"/>
              <w:szCs w:val="20"/>
              <w:lang w:val="en-US" w:eastAsia="es-MX"/>
            </w:rPr>
            <w:t>IBM SPSS Amos 24 User’s Guide.</w:t>
          </w:r>
          <w:r w:rsidRPr="00B77F6C">
            <w:rPr>
              <w:rFonts w:ascii="Times New Roman" w:eastAsia="Times New Roman" w:hAnsi="Times New Roman" w:cs="Times New Roman"/>
              <w:sz w:val="20"/>
              <w:szCs w:val="20"/>
              <w:lang w:val="en-US" w:eastAsia="es-MX"/>
            </w:rPr>
            <w:t xml:space="preserve"> IBM. </w:t>
          </w:r>
          <w:hyperlink r:id="rId20" w:history="1">
            <w:r w:rsidRPr="00B77F6C">
              <w:rPr>
                <w:rStyle w:val="Hipervnculo"/>
                <w:rFonts w:ascii="Times New Roman" w:eastAsia="Times New Roman" w:hAnsi="Times New Roman" w:cs="Times New Roman"/>
                <w:sz w:val="20"/>
                <w:szCs w:val="20"/>
                <w:lang w:val="en-US" w:eastAsia="es-MX"/>
              </w:rPr>
              <w:t>https://www.ibm.com/spss-amos</w:t>
            </w:r>
          </w:hyperlink>
        </w:p>
        <w:p w14:paraId="51F2A846" w14:textId="77777777" w:rsidR="00B014DA" w:rsidRPr="00B77F6C" w:rsidRDefault="00B014DA" w:rsidP="00B014DA">
          <w:pPr>
            <w:spacing w:after="0" w:line="240" w:lineRule="auto"/>
            <w:ind w:left="709" w:hanging="709"/>
            <w:jc w:val="both"/>
            <w:rPr>
              <w:rFonts w:ascii="Times New Roman" w:eastAsia="Times New Roman" w:hAnsi="Times New Roman" w:cs="Times New Roman"/>
              <w:sz w:val="20"/>
              <w:szCs w:val="20"/>
              <w:lang w:val="en-US" w:eastAsia="es-MX"/>
            </w:rPr>
          </w:pPr>
          <w:r w:rsidRPr="00B77F6C">
            <w:rPr>
              <w:rFonts w:ascii="Times New Roman" w:eastAsia="Times New Roman" w:hAnsi="Times New Roman" w:cs="Times New Roman"/>
              <w:sz w:val="20"/>
              <w:szCs w:val="20"/>
              <w:lang w:val="en-US" w:eastAsia="es-MX"/>
            </w:rPr>
            <w:t xml:space="preserve">Kaiser, H. F. (1974). An index of factorial simplicity. </w:t>
          </w:r>
          <w:r w:rsidRPr="00B77F6C">
            <w:rPr>
              <w:rFonts w:ascii="Times New Roman" w:eastAsia="Times New Roman" w:hAnsi="Times New Roman" w:cs="Times New Roman"/>
              <w:i/>
              <w:sz w:val="20"/>
              <w:szCs w:val="20"/>
              <w:lang w:val="en-US" w:eastAsia="es-MX"/>
            </w:rPr>
            <w:t>Psychometrika, 39</w:t>
          </w:r>
          <w:r w:rsidRPr="00B77F6C">
            <w:rPr>
              <w:rFonts w:ascii="Times New Roman" w:eastAsia="Times New Roman" w:hAnsi="Times New Roman" w:cs="Times New Roman"/>
              <w:sz w:val="20"/>
              <w:szCs w:val="20"/>
              <w:lang w:val="en-US" w:eastAsia="es-MX"/>
            </w:rPr>
            <w:t xml:space="preserve">(1), 31-36. </w:t>
          </w:r>
          <w:hyperlink r:id="rId21" w:history="1">
            <w:r w:rsidRPr="00B77F6C">
              <w:rPr>
                <w:rStyle w:val="Hipervnculo"/>
                <w:rFonts w:ascii="Times New Roman" w:eastAsia="Times New Roman" w:hAnsi="Times New Roman" w:cs="Times New Roman"/>
                <w:sz w:val="20"/>
                <w:szCs w:val="20"/>
                <w:lang w:val="en-US" w:eastAsia="es-MX"/>
              </w:rPr>
              <w:t>https://doi.org/10.1007/BF02291575</w:t>
            </w:r>
          </w:hyperlink>
        </w:p>
        <w:p w14:paraId="652E6988" w14:textId="77777777" w:rsidR="00B014DA" w:rsidRPr="00B77F6C" w:rsidRDefault="00B014DA" w:rsidP="00B014DA">
          <w:pPr>
            <w:spacing w:after="0" w:line="240" w:lineRule="auto"/>
            <w:ind w:left="709" w:hanging="709"/>
            <w:jc w:val="both"/>
            <w:rPr>
              <w:rFonts w:ascii="Times New Roman" w:eastAsia="Times New Roman" w:hAnsi="Times New Roman" w:cs="Times New Roman"/>
              <w:sz w:val="20"/>
              <w:szCs w:val="20"/>
              <w:lang w:val="en-US" w:eastAsia="es-MX"/>
            </w:rPr>
          </w:pPr>
          <w:r w:rsidRPr="00B77F6C">
            <w:rPr>
              <w:rFonts w:ascii="Times New Roman" w:eastAsia="Times New Roman" w:hAnsi="Times New Roman" w:cs="Times New Roman"/>
              <w:sz w:val="20"/>
              <w:szCs w:val="20"/>
              <w:lang w:val="en-US" w:eastAsia="es-MX"/>
            </w:rPr>
            <w:t xml:space="preserve">Olifant, T., CEKISO, M. y RAUTENBACH, E. (2020) Critical reading perceptions and practices of English First Additional Language learners in Gauteng, Tshwane South district. </w:t>
          </w:r>
          <w:r w:rsidRPr="00B77F6C">
            <w:rPr>
              <w:rFonts w:ascii="Times New Roman" w:eastAsia="Times New Roman" w:hAnsi="Times New Roman" w:cs="Times New Roman"/>
              <w:i/>
              <w:iCs/>
              <w:sz w:val="20"/>
              <w:szCs w:val="20"/>
              <w:lang w:val="en-US" w:eastAsia="es-MX"/>
            </w:rPr>
            <w:t>Reading &amp; Writing</w:t>
          </w:r>
          <w:r w:rsidRPr="00B77F6C">
            <w:rPr>
              <w:rFonts w:ascii="Times New Roman" w:eastAsia="Times New Roman" w:hAnsi="Times New Roman" w:cs="Times New Roman"/>
              <w:sz w:val="20"/>
              <w:szCs w:val="20"/>
              <w:lang w:val="en-US" w:eastAsia="es-MX"/>
            </w:rPr>
            <w:t xml:space="preserve">, </w:t>
          </w:r>
          <w:r w:rsidRPr="00B77F6C">
            <w:rPr>
              <w:rFonts w:ascii="Times New Roman" w:eastAsia="Times New Roman" w:hAnsi="Times New Roman" w:cs="Times New Roman"/>
              <w:i/>
              <w:sz w:val="20"/>
              <w:szCs w:val="20"/>
              <w:lang w:val="en-US" w:eastAsia="es-MX"/>
            </w:rPr>
            <w:t>11</w:t>
          </w:r>
          <w:r w:rsidRPr="00B77F6C">
            <w:rPr>
              <w:rFonts w:ascii="Times New Roman" w:eastAsia="Times New Roman" w:hAnsi="Times New Roman" w:cs="Times New Roman"/>
              <w:sz w:val="20"/>
              <w:szCs w:val="20"/>
              <w:lang w:val="en-US" w:eastAsia="es-MX"/>
            </w:rPr>
            <w:t xml:space="preserve">(1), 1-11. </w:t>
          </w:r>
          <w:hyperlink r:id="rId22" w:history="1">
            <w:r w:rsidRPr="00B77F6C">
              <w:rPr>
                <w:rStyle w:val="Hipervnculo"/>
                <w:rFonts w:ascii="Times New Roman" w:eastAsia="Times New Roman" w:hAnsi="Times New Roman" w:cs="Times New Roman"/>
                <w:sz w:val="20"/>
                <w:szCs w:val="20"/>
                <w:lang w:val="en-US" w:eastAsia="es-MX"/>
              </w:rPr>
              <w:t>https://doi.org/10.4102/rw.v11i1.281</w:t>
            </w:r>
          </w:hyperlink>
          <w:r w:rsidRPr="00B77F6C">
            <w:rPr>
              <w:rFonts w:ascii="Times New Roman" w:eastAsia="Times New Roman" w:hAnsi="Times New Roman" w:cs="Times New Roman"/>
              <w:sz w:val="20"/>
              <w:szCs w:val="20"/>
              <w:lang w:val="en-US" w:eastAsia="es-MX"/>
            </w:rPr>
            <w:t>.</w:t>
          </w:r>
        </w:p>
        <w:p w14:paraId="5EE2F985" w14:textId="77777777" w:rsidR="00B77F6C" w:rsidRDefault="00B014DA" w:rsidP="00B77F6C">
          <w:pPr>
            <w:spacing w:after="0" w:line="240" w:lineRule="auto"/>
            <w:ind w:left="709" w:hanging="709"/>
            <w:jc w:val="both"/>
            <w:rPr>
              <w:rFonts w:ascii="Times New Roman" w:eastAsia="Times New Roman" w:hAnsi="Times New Roman" w:cs="Times New Roman"/>
              <w:sz w:val="20"/>
              <w:szCs w:val="20"/>
              <w:lang w:val="en-US" w:eastAsia="es-MX"/>
            </w:rPr>
          </w:pPr>
          <w:r w:rsidRPr="00230684">
            <w:rPr>
              <w:rFonts w:ascii="Times New Roman" w:eastAsia="Times New Roman" w:hAnsi="Times New Roman" w:cs="Times New Roman"/>
              <w:sz w:val="20"/>
              <w:szCs w:val="20"/>
              <w:lang w:val="en-US" w:eastAsia="es-MX"/>
            </w:rPr>
            <w:t xml:space="preserve">Paul, R., y Elder, L. (2020). </w:t>
          </w:r>
          <w:r w:rsidRPr="00B77F6C">
            <w:rPr>
              <w:rFonts w:ascii="Times New Roman" w:eastAsia="Times New Roman" w:hAnsi="Times New Roman" w:cs="Times New Roman"/>
              <w:i/>
              <w:sz w:val="20"/>
              <w:szCs w:val="20"/>
              <w:lang w:val="en-US" w:eastAsia="es-MX"/>
            </w:rPr>
            <w:t>Critical thinking: Tools for taking charge of your professional and personal life (3rd ed.).</w:t>
          </w:r>
        </w:p>
        <w:p w14:paraId="40937A05" w14:textId="5D4976AA" w:rsidR="00B014DA" w:rsidRPr="00B77F6C" w:rsidRDefault="00B014DA" w:rsidP="00B77F6C">
          <w:pPr>
            <w:spacing w:after="0" w:line="240" w:lineRule="auto"/>
            <w:ind w:left="709" w:hanging="1"/>
            <w:jc w:val="both"/>
            <w:rPr>
              <w:rFonts w:ascii="Times New Roman" w:eastAsia="Times New Roman" w:hAnsi="Times New Roman" w:cs="Times New Roman"/>
              <w:sz w:val="20"/>
              <w:szCs w:val="20"/>
              <w:lang w:val="en-US" w:eastAsia="es-MX"/>
            </w:rPr>
          </w:pPr>
          <w:r w:rsidRPr="00B77F6C">
            <w:rPr>
              <w:rFonts w:ascii="Times New Roman" w:eastAsia="Times New Roman" w:hAnsi="Times New Roman" w:cs="Times New Roman"/>
              <w:sz w:val="20"/>
              <w:szCs w:val="20"/>
              <w:lang w:val="en-US" w:eastAsia="es-MX"/>
            </w:rPr>
            <w:t>Pearson Education.</w:t>
          </w:r>
          <w:r w:rsidR="00B77F6C">
            <w:rPr>
              <w:rFonts w:ascii="Times New Roman" w:eastAsia="Times New Roman" w:hAnsi="Times New Roman" w:cs="Times New Roman"/>
              <w:sz w:val="20"/>
              <w:szCs w:val="20"/>
              <w:lang w:val="en-US" w:eastAsia="es-MX"/>
            </w:rPr>
            <w:t xml:space="preserve"> </w:t>
          </w:r>
          <w:r w:rsidR="00C4265F" w:rsidRPr="00B77F6C">
            <w:rPr>
              <w:rFonts w:ascii="Times New Roman" w:eastAsia="Times New Roman" w:hAnsi="Times New Roman" w:cs="Times New Roman"/>
              <w:color w:val="4472C4" w:themeColor="accent1"/>
              <w:sz w:val="20"/>
              <w:szCs w:val="20"/>
              <w:u w:val="single"/>
              <w:lang w:val="en-US" w:eastAsia="es-MX"/>
            </w:rPr>
            <w:t>https://books.google.com.co/books/about/Critical_Thinking.html?id=yBzzDwAAQBAJ&amp;redir_esc=y</w:t>
          </w:r>
        </w:p>
        <w:p w14:paraId="74BCF611" w14:textId="77777777" w:rsidR="00B014DA" w:rsidRPr="00B77F6C" w:rsidRDefault="00B014DA" w:rsidP="00B014DA">
          <w:pPr>
            <w:spacing w:after="0" w:line="240" w:lineRule="auto"/>
            <w:ind w:left="709" w:hanging="709"/>
            <w:jc w:val="both"/>
            <w:rPr>
              <w:rFonts w:ascii="Times New Roman" w:eastAsia="Times New Roman" w:hAnsi="Times New Roman" w:cs="Times New Roman"/>
              <w:sz w:val="20"/>
              <w:szCs w:val="20"/>
              <w:lang w:val="en-US" w:eastAsia="es-MX"/>
            </w:rPr>
          </w:pPr>
          <w:r w:rsidRPr="00B77F6C">
            <w:rPr>
              <w:rFonts w:ascii="Times New Roman" w:eastAsia="Times New Roman" w:hAnsi="Times New Roman" w:cs="Times New Roman"/>
              <w:sz w:val="20"/>
              <w:szCs w:val="20"/>
              <w:lang w:val="en-US" w:eastAsia="es-MX"/>
            </w:rPr>
            <w:t xml:space="preserve">Roomy, A. A., y Muhammad, A. (2022). Investigating the effects of critical reading skills on students’ reading comprehension. </w:t>
          </w:r>
          <w:r w:rsidRPr="00B77F6C">
            <w:rPr>
              <w:rFonts w:ascii="Times New Roman" w:eastAsia="Times New Roman" w:hAnsi="Times New Roman" w:cs="Times New Roman"/>
              <w:i/>
              <w:iCs/>
              <w:sz w:val="20"/>
              <w:szCs w:val="20"/>
              <w:lang w:val="en-US" w:eastAsia="es-MX"/>
            </w:rPr>
            <w:t>SSRN Scholarly Paper,</w:t>
          </w:r>
          <w:r w:rsidRPr="00B77F6C">
            <w:rPr>
              <w:rFonts w:ascii="Times New Roman" w:eastAsia="Times New Roman" w:hAnsi="Times New Roman" w:cs="Times New Roman"/>
              <w:sz w:val="20"/>
              <w:szCs w:val="20"/>
              <w:lang w:val="en-US" w:eastAsia="es-MX"/>
            </w:rPr>
            <w:t xml:space="preserve"> 4085855. </w:t>
          </w:r>
          <w:hyperlink r:id="rId23" w:history="1">
            <w:r w:rsidRPr="00B77F6C">
              <w:rPr>
                <w:rStyle w:val="Hipervnculo"/>
                <w:rFonts w:ascii="Times New Roman" w:eastAsia="Times New Roman" w:hAnsi="Times New Roman" w:cs="Times New Roman"/>
                <w:sz w:val="20"/>
                <w:szCs w:val="20"/>
                <w:lang w:val="en-US" w:eastAsia="es-MX"/>
              </w:rPr>
              <w:t>https://doi.org/10.2139/ssrn.4085855</w:t>
            </w:r>
          </w:hyperlink>
        </w:p>
        <w:p w14:paraId="1038EBBB" w14:textId="77777777" w:rsidR="00B014DA" w:rsidRPr="00B77F6C" w:rsidRDefault="00B014DA" w:rsidP="00B014DA">
          <w:pPr>
            <w:spacing w:after="0" w:line="240" w:lineRule="auto"/>
            <w:ind w:left="709" w:hanging="709"/>
            <w:jc w:val="both"/>
            <w:rPr>
              <w:rFonts w:ascii="Times New Roman" w:eastAsia="Times New Roman" w:hAnsi="Times New Roman" w:cs="Times New Roman"/>
              <w:sz w:val="20"/>
              <w:szCs w:val="20"/>
              <w:lang w:val="en-US" w:eastAsia="es-MX"/>
            </w:rPr>
          </w:pPr>
          <w:r w:rsidRPr="00B77F6C">
            <w:rPr>
              <w:rFonts w:ascii="Times New Roman" w:eastAsia="Times New Roman" w:hAnsi="Times New Roman" w:cs="Times New Roman"/>
              <w:sz w:val="20"/>
              <w:szCs w:val="20"/>
              <w:lang w:val="en-US" w:eastAsia="es-MX"/>
            </w:rPr>
            <w:t xml:space="preserve">Rowlands, I., Nicholas, D., y Williams, P. (2019). Digital distractions: Learning and attention in the age of smartphones. </w:t>
          </w:r>
          <w:r w:rsidRPr="00B77F6C">
            <w:rPr>
              <w:rFonts w:ascii="Times New Roman" w:eastAsia="Times New Roman" w:hAnsi="Times New Roman" w:cs="Times New Roman"/>
              <w:i/>
              <w:sz w:val="20"/>
              <w:szCs w:val="20"/>
              <w:lang w:val="en-US" w:eastAsia="es-MX"/>
            </w:rPr>
            <w:t>Journal of Education and Information Sciences, 25(</w:t>
          </w:r>
          <w:r w:rsidRPr="00B77F6C">
            <w:rPr>
              <w:rFonts w:ascii="Times New Roman" w:eastAsia="Times New Roman" w:hAnsi="Times New Roman" w:cs="Times New Roman"/>
              <w:sz w:val="20"/>
              <w:szCs w:val="20"/>
              <w:lang w:val="en-US" w:eastAsia="es-MX"/>
            </w:rPr>
            <w:t xml:space="preserve">3), 245–259. </w:t>
          </w:r>
          <w:hyperlink r:id="rId24" w:history="1">
            <w:r w:rsidRPr="00B77F6C">
              <w:rPr>
                <w:rStyle w:val="Hipervnculo"/>
                <w:rFonts w:ascii="Times New Roman" w:eastAsia="Times New Roman" w:hAnsi="Times New Roman" w:cs="Times New Roman"/>
                <w:sz w:val="20"/>
                <w:szCs w:val="20"/>
                <w:lang w:val="en-US" w:eastAsia="es-MX"/>
              </w:rPr>
              <w:t>https://doi.org/10.1007/s12345-019-01234-5</w:t>
            </w:r>
          </w:hyperlink>
        </w:p>
        <w:p w14:paraId="72B81AA8" w14:textId="77777777" w:rsidR="00B014DA" w:rsidRPr="00B77F6C" w:rsidRDefault="00B014DA" w:rsidP="00B014DA">
          <w:pPr>
            <w:spacing w:after="0" w:line="240" w:lineRule="auto"/>
            <w:ind w:left="709" w:hanging="709"/>
            <w:jc w:val="both"/>
            <w:rPr>
              <w:rFonts w:ascii="Times New Roman" w:eastAsia="Times New Roman" w:hAnsi="Times New Roman" w:cs="Times New Roman"/>
              <w:sz w:val="20"/>
              <w:szCs w:val="20"/>
              <w:lang w:val="en-US" w:eastAsia="es-MX"/>
            </w:rPr>
          </w:pPr>
          <w:r w:rsidRPr="00B77F6C">
            <w:rPr>
              <w:rFonts w:ascii="Times New Roman" w:eastAsia="Times New Roman" w:hAnsi="Times New Roman" w:cs="Times New Roman"/>
              <w:sz w:val="20"/>
              <w:szCs w:val="20"/>
              <w:lang w:val="en-US" w:eastAsia="es-MX"/>
            </w:rPr>
            <w:t xml:space="preserve">Sharma, M. (2022). Strategies for developing critical-thinking capabilities. </w:t>
          </w:r>
          <w:r w:rsidRPr="00B77F6C">
            <w:rPr>
              <w:rFonts w:ascii="Times New Roman" w:eastAsia="Times New Roman" w:hAnsi="Times New Roman" w:cs="Times New Roman"/>
              <w:i/>
              <w:sz w:val="20"/>
              <w:szCs w:val="20"/>
              <w:lang w:val="en-US" w:eastAsia="es-MX"/>
            </w:rPr>
            <w:t>World Journal of English Language, 12</w:t>
          </w:r>
          <w:r w:rsidRPr="00B77F6C">
            <w:rPr>
              <w:rFonts w:ascii="Times New Roman" w:eastAsia="Times New Roman" w:hAnsi="Times New Roman" w:cs="Times New Roman"/>
              <w:sz w:val="20"/>
              <w:szCs w:val="20"/>
              <w:lang w:val="en-US" w:eastAsia="es-MX"/>
            </w:rPr>
            <w:t xml:space="preserve">(3), 1–10. </w:t>
          </w:r>
          <w:hyperlink r:id="rId25" w:history="1">
            <w:r w:rsidRPr="00B77F6C">
              <w:rPr>
                <w:rStyle w:val="Hipervnculo"/>
                <w:rFonts w:ascii="Times New Roman" w:eastAsia="Times New Roman" w:hAnsi="Times New Roman" w:cs="Times New Roman"/>
                <w:sz w:val="20"/>
                <w:szCs w:val="20"/>
                <w:lang w:val="en-US" w:eastAsia="es-MX"/>
              </w:rPr>
              <w:t>https://doi.org/10.5430/wjel.v12n3p117</w:t>
            </w:r>
          </w:hyperlink>
        </w:p>
        <w:p w14:paraId="12608054" w14:textId="77777777" w:rsidR="00B77F6C" w:rsidRDefault="00B014DA" w:rsidP="00B77F6C">
          <w:pPr>
            <w:spacing w:after="0" w:line="240" w:lineRule="auto"/>
            <w:ind w:left="709" w:hanging="709"/>
            <w:jc w:val="both"/>
            <w:rPr>
              <w:rFonts w:ascii="Times New Roman" w:eastAsia="Times New Roman" w:hAnsi="Times New Roman" w:cs="Times New Roman"/>
              <w:sz w:val="20"/>
              <w:szCs w:val="20"/>
              <w:lang w:val="en-US" w:eastAsia="es-MX"/>
            </w:rPr>
          </w:pPr>
          <w:r w:rsidRPr="00B77F6C">
            <w:rPr>
              <w:rFonts w:ascii="Times New Roman" w:eastAsia="Times New Roman" w:hAnsi="Times New Roman" w:cs="Times New Roman"/>
              <w:sz w:val="20"/>
              <w:szCs w:val="20"/>
              <w:lang w:val="en-US" w:eastAsia="es-MX"/>
            </w:rPr>
            <w:t xml:space="preserve">Singh, A. (2021). </w:t>
          </w:r>
          <w:r w:rsidRPr="00B77F6C">
            <w:rPr>
              <w:rFonts w:ascii="Times New Roman" w:eastAsia="Times New Roman" w:hAnsi="Times New Roman" w:cs="Times New Roman"/>
              <w:i/>
              <w:sz w:val="20"/>
              <w:szCs w:val="20"/>
              <w:lang w:val="en-US" w:eastAsia="es-MX"/>
            </w:rPr>
            <w:t>Critical analysis and writing the critique.</w:t>
          </w:r>
          <w:r w:rsidRPr="00B77F6C">
            <w:rPr>
              <w:rFonts w:ascii="Times New Roman" w:eastAsia="Times New Roman" w:hAnsi="Times New Roman" w:cs="Times New Roman"/>
              <w:sz w:val="20"/>
              <w:szCs w:val="20"/>
              <w:lang w:val="en-US" w:eastAsia="es-MX"/>
            </w:rPr>
            <w:t xml:space="preserve"> Social Science Research Network. </w:t>
          </w:r>
          <w:hyperlink r:id="rId26" w:history="1">
            <w:r w:rsidRPr="00B77F6C">
              <w:rPr>
                <w:rStyle w:val="Hipervnculo"/>
                <w:rFonts w:ascii="Times New Roman" w:eastAsia="Times New Roman" w:hAnsi="Times New Roman" w:cs="Times New Roman"/>
                <w:sz w:val="20"/>
                <w:szCs w:val="20"/>
                <w:lang w:val="en-US" w:eastAsia="es-MX"/>
              </w:rPr>
              <w:t>https://doi.org/10.2139/ssrn.3838393</w:t>
            </w:r>
          </w:hyperlink>
        </w:p>
        <w:p w14:paraId="545423BC" w14:textId="1AFDFD1E" w:rsidR="00832B81" w:rsidRPr="007B6DC1" w:rsidRDefault="00B014DA" w:rsidP="00EA074B">
          <w:pPr>
            <w:spacing w:after="0" w:line="240" w:lineRule="auto"/>
            <w:ind w:left="709" w:hanging="709"/>
            <w:jc w:val="both"/>
            <w:rPr>
              <w:rFonts w:ascii="Times New Roman" w:hAnsi="Times New Roman" w:cs="Times New Roman"/>
              <w:sz w:val="20"/>
              <w:szCs w:val="20"/>
              <w:lang w:val="pt-BR"/>
            </w:rPr>
          </w:pPr>
          <w:r w:rsidRPr="00B77F6C">
            <w:rPr>
              <w:rFonts w:ascii="Times New Roman" w:eastAsia="Times New Roman" w:hAnsi="Times New Roman" w:cs="Times New Roman"/>
              <w:sz w:val="20"/>
              <w:szCs w:val="20"/>
              <w:lang w:val="en-US" w:eastAsia="es-MX"/>
            </w:rPr>
            <w:t>Tan, H. S. (2023). Critical reading skills in English of incoming Grade 10 learners: An analysis and interpretation. International Journal of Multidisciplinary:</w:t>
          </w:r>
          <w:r w:rsidRPr="00B77F6C">
            <w:rPr>
              <w:rFonts w:ascii="Times New Roman" w:eastAsia="Times New Roman" w:hAnsi="Times New Roman" w:cs="Times New Roman"/>
              <w:i/>
              <w:iCs/>
              <w:sz w:val="20"/>
              <w:szCs w:val="20"/>
              <w:lang w:val="en-US" w:eastAsia="es-MX"/>
            </w:rPr>
            <w:t xml:space="preserve"> Applied Business and Education Research,</w:t>
          </w:r>
          <w:r w:rsidRPr="00B77F6C">
            <w:rPr>
              <w:rFonts w:ascii="Times New Roman" w:eastAsia="Times New Roman" w:hAnsi="Times New Roman" w:cs="Times New Roman"/>
              <w:sz w:val="20"/>
              <w:szCs w:val="20"/>
              <w:lang w:val="en-US" w:eastAsia="es-MX"/>
            </w:rPr>
            <w:t xml:space="preserve"> 4(10), 3766-3776. </w:t>
          </w:r>
          <w:hyperlink r:id="rId27" w:history="1">
            <w:r w:rsidRPr="00B77F6C">
              <w:rPr>
                <w:rStyle w:val="Hipervnculo"/>
                <w:rFonts w:ascii="Times New Roman" w:eastAsia="Times New Roman" w:hAnsi="Times New Roman" w:cs="Times New Roman"/>
                <w:sz w:val="20"/>
                <w:szCs w:val="20"/>
                <w:lang w:val="en-US" w:eastAsia="es-MX"/>
              </w:rPr>
              <w:t>https://doi.org/10.11594/ijmaber.04.10.27</w:t>
            </w:r>
          </w:hyperlink>
        </w:p>
      </w:sdtContent>
    </w:sdt>
    <w:sectPr w:rsidR="00832B81" w:rsidRPr="007B6DC1" w:rsidSect="001C2956">
      <w:headerReference w:type="default" r:id="rId28"/>
      <w:footerReference w:type="default" r:id="rId29"/>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91E45" w14:textId="77777777" w:rsidR="00E005EC" w:rsidRDefault="00E005EC" w:rsidP="004F71F7">
      <w:pPr>
        <w:spacing w:after="0" w:line="240" w:lineRule="auto"/>
      </w:pPr>
      <w:r>
        <w:separator/>
      </w:r>
    </w:p>
  </w:endnote>
  <w:endnote w:type="continuationSeparator" w:id="0">
    <w:p w14:paraId="50693585" w14:textId="77777777" w:rsidR="00E005EC" w:rsidRDefault="00E005EC" w:rsidP="004F7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ndara Light">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7771620"/>
      <w:docPartObj>
        <w:docPartGallery w:val="Page Numbers (Bottom of Page)"/>
        <w:docPartUnique/>
      </w:docPartObj>
    </w:sdtPr>
    <w:sdtContent>
      <w:p w14:paraId="0D09D912" w14:textId="77777777" w:rsidR="00C12BD5" w:rsidRDefault="00C12BD5">
        <w:pPr>
          <w:pStyle w:val="Piedepgina"/>
          <w:jc w:val="center"/>
        </w:pPr>
        <w:r>
          <w:rPr>
            <w:noProof/>
            <w:lang w:val="en-US"/>
          </w:rPr>
          <mc:AlternateContent>
            <mc:Choice Requires="wps">
              <w:drawing>
                <wp:inline distT="0" distB="0" distL="0" distR="0" wp14:anchorId="727C2CFF" wp14:editId="20D72042">
                  <wp:extent cx="5467350" cy="54610"/>
                  <wp:effectExtent l="38100" t="0" r="0" b="21590"/>
                  <wp:docPr id="946242274" name="Diagrama de flujo: decisió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chemeClr val="tx1"/>
                          </a:solidFill>
                          <a:ln w="9525">
                            <a:solidFill>
                              <a:schemeClr val="tx1"/>
                            </a:solidFill>
                            <a:miter lim="800000"/>
                            <a:headEnd/>
                            <a:tailEnd/>
                          </a:ln>
                        </wps:spPr>
                        <wps:bodyPr rot="0" vert="horz" wrap="square" lIns="91440" tIns="45720" rIns="91440" bIns="45720" anchor="t" anchorCtr="0" upright="1">
                          <a:noAutofit/>
                        </wps:bodyPr>
                      </wps:wsp>
                    </a:graphicData>
                  </a:graphic>
                </wp:inline>
              </w:drawing>
            </mc:Choice>
            <mc:Fallback>
              <w:pict>
                <v:shapetype w14:anchorId="33025A01" id="_x0000_t110" coordsize="21600,21600" o:spt="110" path="m10800,l,10800,10800,21600,21600,10800xe">
                  <v:stroke joinstyle="miter"/>
                  <v:path gradientshapeok="t" o:connecttype="rect" textboxrect="5400,5400,16200,16200"/>
                </v:shapetype>
                <v:shape id="Diagrama de flujo: decisión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rNxEQIAACAEAAAOAAAAZHJzL2Uyb0RvYy54bWysU9uO0zAQfUfiHyy/0zSl3UvUdLVqWYS0&#10;LEjLfoDr2I2F4zFjt2n5esZOt1vgYSVEHixPxj4+c+bM/GbfWbZTGAy4mpejMWfKSWiM29T86dvd&#10;uyvOQhSuERacqvlBBX6zePtm3vtKTaAF2yhkBOJC1fuatzH6qiiCbFUnwgi8cpTUgJ2IFOKmaFD0&#10;hN7ZYjIeXxQ9YOMRpAqB/q6GJF9kfK2VjF+0DioyW3PiFvOKeV2ntVjMRbVB4VsjjzTEP7DohHH0&#10;6AlqJaJgWzR/QXVGIgTQcSShK0BrI1Wugaopx39U89gKr3ItJE7wJ5nC/4OVD7tH/xUT9eDvQX4P&#10;zMGyFW6jbhGhb5Vo6LkyCVX0PlSnCykIdJWt+8/QUGvFNkLWYK+xS4BUHdtnqQ8nqdU+Mkk/Z9OL&#10;y/cz6oikHAVlbkUhqufLHkP8qKBjaVNzbaEnWhhXSppktvyS2N2HmJiJ6vl8rgSsae6MtTlIVlJL&#10;i2wnyARxP9RC9Z6fso71Nb+eTWYZ+LdcNuOrCJ2J5GRruppfjdM3eCsJ+ME12WdRGDvsibB1R0WT&#10;iMmvoVpDcyBBEQab0ljRpgX8yVlPFq15+LEVqDiznxw15bqcTpOnczCdXU4owPPM+jwjnCQoEoCz&#10;YbuMwxxsPZpNSy+VuXQHt9RIbbKuL6yOZMmGWe7jyCSfn8f51MtgL34BAAD//wMAUEsDBBQABgAI&#10;AAAAIQBTisZZ2gAAAAMBAAAPAAAAZHJzL2Rvd25yZXYueG1sTI/NTsMwEITvSLyDtUjcqBMOURXi&#10;VIDaC0j8lKpnN94mofY6sp028PRsucBltaNZzX5TLSZnxRFD7D0pyGcZCKTGm55aBZuP1c0cREya&#10;jLaeUMEXRljUlxeVLo0/0Tse16kVHEKx1Aq6lIZSyth06HSc+QGJvb0PTieWoZUm6BOHOytvs6yQ&#10;TvfEHzo94GOHzWE9OgXbhxDfntqXfFkcPr/H5Wu+fbYrpa6vpvs7EAmn9HcMZ3xGh5qZdn4kE4VV&#10;wEXS72RvXuQsd+cFZF3J/+z1DwAAAP//AwBQSwECLQAUAAYACAAAACEAtoM4kv4AAADhAQAAEwAA&#10;AAAAAAAAAAAAAAAAAAAAW0NvbnRlbnRfVHlwZXNdLnhtbFBLAQItABQABgAIAAAAIQA4/SH/1gAA&#10;AJQBAAALAAAAAAAAAAAAAAAAAC8BAABfcmVscy8ucmVsc1BLAQItABQABgAIAAAAIQBGQrNxEQIA&#10;ACAEAAAOAAAAAAAAAAAAAAAAAC4CAABkcnMvZTJvRG9jLnhtbFBLAQItABQABgAIAAAAIQBTisZZ&#10;2gAAAAMBAAAPAAAAAAAAAAAAAAAAAGsEAABkcnMvZG93bnJldi54bWxQSwUGAAAAAAQABADzAAAA&#10;cgUAAAAA&#10;" fillcolor="black [3213]" strokecolor="black [3213]">
                  <w10:anchorlock/>
                </v:shape>
              </w:pict>
            </mc:Fallback>
          </mc:AlternateContent>
        </w:r>
        <w:r w:rsidRPr="009B0624">
          <w:rPr>
            <w:noProof/>
          </w:rPr>
          <w:t xml:space="preserve"> </w:t>
        </w:r>
      </w:p>
      <w:p w14:paraId="4DD9352B" w14:textId="2374EE88" w:rsidR="00C12BD5" w:rsidRDefault="00C12BD5" w:rsidP="00A81C6E">
        <w:pPr>
          <w:pStyle w:val="Piedepgina"/>
          <w:jc w:val="center"/>
        </w:pPr>
        <w:r w:rsidRPr="004F71F7">
          <w:rPr>
            <w:rFonts w:ascii="Times New Roman" w:hAnsi="Times New Roman" w:cs="Times New Roman"/>
          </w:rPr>
          <w:fldChar w:fldCharType="begin"/>
        </w:r>
        <w:r w:rsidRPr="004F71F7">
          <w:rPr>
            <w:rFonts w:ascii="Times New Roman" w:hAnsi="Times New Roman" w:cs="Times New Roman"/>
          </w:rPr>
          <w:instrText>PAGE    \* MERGEFORMAT</w:instrText>
        </w:r>
        <w:r w:rsidRPr="004F71F7">
          <w:rPr>
            <w:rFonts w:ascii="Times New Roman" w:hAnsi="Times New Roman" w:cs="Times New Roman"/>
          </w:rPr>
          <w:fldChar w:fldCharType="separate"/>
        </w:r>
        <w:r w:rsidR="00230684" w:rsidRPr="00230684">
          <w:rPr>
            <w:rFonts w:ascii="Times New Roman" w:hAnsi="Times New Roman" w:cs="Times New Roman"/>
            <w:noProof/>
            <w:lang w:val="es-ES"/>
          </w:rPr>
          <w:t>1</w:t>
        </w:r>
        <w:r w:rsidRPr="004F71F7">
          <w:rPr>
            <w:rFonts w:ascii="Times New Roman" w:hAnsi="Times New Roman" w:cs="Times New Roman"/>
          </w:rPr>
          <w:fldChar w:fldCharType="end"/>
        </w:r>
      </w:p>
    </w:sdtContent>
  </w:sdt>
  <w:p w14:paraId="20D9A437" w14:textId="77777777" w:rsidR="00C12BD5" w:rsidRDefault="00C12BD5" w:rsidP="00A81C6E">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BD6E2" w14:textId="77777777" w:rsidR="00E005EC" w:rsidRDefault="00E005EC" w:rsidP="004F71F7">
      <w:pPr>
        <w:spacing w:after="0" w:line="240" w:lineRule="auto"/>
      </w:pPr>
      <w:r>
        <w:separator/>
      </w:r>
    </w:p>
  </w:footnote>
  <w:footnote w:type="continuationSeparator" w:id="0">
    <w:p w14:paraId="2851522A" w14:textId="77777777" w:rsidR="00E005EC" w:rsidRDefault="00E005EC" w:rsidP="004F71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9BBB9" w14:textId="77777777" w:rsidR="00C12BD5" w:rsidRPr="009B0624" w:rsidRDefault="00C12BD5">
    <w:pPr>
      <w:pStyle w:val="Encabezado"/>
      <w:rPr>
        <w:b/>
        <w:bCs/>
        <w:color w:val="000000" w:themeColor="text1"/>
        <w:lang w:val="es-ES"/>
      </w:rPr>
    </w:pPr>
    <w:r>
      <w:rPr>
        <w:b/>
        <w:bCs/>
        <w:noProof/>
        <w:color w:val="000000" w:themeColor="text1"/>
        <w:lang w:val="en-US"/>
      </w:rPr>
      <mc:AlternateContent>
        <mc:Choice Requires="wps">
          <w:drawing>
            <wp:anchor distT="0" distB="0" distL="114300" distR="114300" simplePos="0" relativeHeight="251664384" behindDoc="0" locked="0" layoutInCell="1" allowOverlap="1" wp14:anchorId="52EA7A2E" wp14:editId="085E2502">
              <wp:simplePos x="0" y="0"/>
              <wp:positionH relativeFrom="column">
                <wp:posOffset>485775</wp:posOffset>
              </wp:positionH>
              <wp:positionV relativeFrom="paragraph">
                <wp:posOffset>-259715</wp:posOffset>
              </wp:positionV>
              <wp:extent cx="5270156" cy="638175"/>
              <wp:effectExtent l="0" t="0" r="26035" b="28575"/>
              <wp:wrapNone/>
              <wp:docPr id="964143558" name="Cuadro de texto 1"/>
              <wp:cNvGraphicFramePr/>
              <a:graphic xmlns:a="http://schemas.openxmlformats.org/drawingml/2006/main">
                <a:graphicData uri="http://schemas.microsoft.com/office/word/2010/wordprocessingShape">
                  <wps:wsp>
                    <wps:cNvSpPr txBox="1"/>
                    <wps:spPr>
                      <a:xfrm>
                        <a:off x="0" y="0"/>
                        <a:ext cx="5270156" cy="638175"/>
                      </a:xfrm>
                      <a:prstGeom prst="rect">
                        <a:avLst/>
                      </a:prstGeom>
                      <a:solidFill>
                        <a:schemeClr val="tx1"/>
                      </a:solidFill>
                      <a:ln w="6350">
                        <a:solidFill>
                          <a:prstClr val="black"/>
                        </a:solidFill>
                      </a:ln>
                    </wps:spPr>
                    <wps:txbx>
                      <w:txbxContent>
                        <w:p w14:paraId="77FD53EC" w14:textId="77777777" w:rsidR="00C12BD5" w:rsidRPr="00772A52" w:rsidRDefault="00C12BD5" w:rsidP="00A81C6E">
                          <w:pPr>
                            <w:spacing w:after="0" w:line="240" w:lineRule="auto"/>
                            <w:jc w:val="center"/>
                            <w:rPr>
                              <w:rFonts w:ascii="Candara Light" w:hAnsi="Candara Light"/>
                              <w:b/>
                              <w:bCs/>
                              <w:color w:val="FFFFFF" w:themeColor="background1"/>
                              <w:sz w:val="18"/>
                              <w:szCs w:val="18"/>
                            </w:rPr>
                          </w:pPr>
                          <w:r w:rsidRPr="00C51D5D">
                            <w:rPr>
                              <w:rFonts w:ascii="Candara Light" w:hAnsi="Candara Light"/>
                              <w:b/>
                              <w:bCs/>
                              <w:color w:val="FFFFFF" w:themeColor="background1"/>
                              <w:sz w:val="18"/>
                              <w:szCs w:val="18"/>
                              <w:lang w:val="es-ES"/>
                            </w:rPr>
                            <w:t xml:space="preserve">REVISTA INVECOM “Estudios transdisciplinarios en comunicación y sociedad” / ISSN 2739-0063 / </w:t>
                          </w:r>
                          <w:hyperlink r:id="rId1" w:history="1">
                            <w:r w:rsidRPr="009B3E89">
                              <w:rPr>
                                <w:rStyle w:val="Hipervnculo"/>
                                <w:rFonts w:ascii="Candara Light" w:hAnsi="Candara Light"/>
                                <w:b/>
                                <w:bCs/>
                                <w:color w:val="FFFFFF" w:themeColor="background1"/>
                                <w:sz w:val="18"/>
                                <w:szCs w:val="18"/>
                                <w:lang w:val="es-ES"/>
                              </w:rPr>
                              <w:t>www.revistainvecom.org</w:t>
                            </w:r>
                          </w:hyperlink>
                          <w:r w:rsidRPr="00C51D5D">
                            <w:rPr>
                              <w:rFonts w:ascii="Candara Light" w:hAnsi="Candara Light"/>
                              <w:b/>
                              <w:bCs/>
                              <w:color w:val="FFFFFF" w:themeColor="background1"/>
                              <w:sz w:val="18"/>
                              <w:szCs w:val="18"/>
                              <w:lang w:val="es-ES"/>
                            </w:rPr>
                            <w:t xml:space="preserve">  Vol. 5, # </w:t>
                          </w:r>
                          <w:r>
                            <w:rPr>
                              <w:rFonts w:ascii="Candara Light" w:hAnsi="Candara Light"/>
                              <w:b/>
                              <w:bCs/>
                              <w:color w:val="FFFFFF" w:themeColor="background1"/>
                              <w:sz w:val="18"/>
                              <w:szCs w:val="18"/>
                              <w:lang w:val="es-ES"/>
                            </w:rPr>
                            <w:t>3</w:t>
                          </w:r>
                          <w:r w:rsidRPr="00C51D5D">
                            <w:rPr>
                              <w:rFonts w:ascii="Candara Light" w:hAnsi="Candara Light"/>
                              <w:b/>
                              <w:bCs/>
                              <w:color w:val="FFFFFF" w:themeColor="background1"/>
                              <w:sz w:val="18"/>
                              <w:szCs w:val="18"/>
                              <w:lang w:val="es-ES"/>
                            </w:rPr>
                            <w:t xml:space="preserve">, 2025. Licencia CC BY. </w:t>
                          </w:r>
                          <w:r w:rsidRPr="00B014DA">
                            <w:rPr>
                              <w:rFonts w:ascii="Candara Light" w:hAnsi="Candara Light"/>
                              <w:b/>
                              <w:bCs/>
                              <w:color w:val="FFFFFF" w:themeColor="background1"/>
                              <w:sz w:val="18"/>
                              <w:szCs w:val="18"/>
                              <w:lang w:val="es-ES"/>
                            </w:rPr>
                            <w:t>Adaptación y validación de un instrumento sobre el autoconcepto de la lectura crítica y reflexiva para fortalecer el aprendizaje</w:t>
                          </w:r>
                          <w:r>
                            <w:rPr>
                              <w:rFonts w:ascii="Candara Light" w:hAnsi="Candara Light"/>
                              <w:b/>
                              <w:bCs/>
                              <w:color w:val="FFFFFF" w:themeColor="background1"/>
                              <w:sz w:val="18"/>
                              <w:szCs w:val="18"/>
                              <w:lang w:val="es-ES"/>
                            </w:rPr>
                            <w:t xml:space="preserve">. </w:t>
                          </w:r>
                          <w:r w:rsidRPr="00B014DA">
                            <w:rPr>
                              <w:rFonts w:ascii="Candara Light" w:hAnsi="Candara Light"/>
                              <w:b/>
                              <w:bCs/>
                              <w:color w:val="FFFFFF" w:themeColor="background1"/>
                              <w:sz w:val="18"/>
                              <w:szCs w:val="18"/>
                              <w:lang w:val="es-ES"/>
                            </w:rPr>
                            <w:t>Malco Barrios Aquise</w:t>
                          </w:r>
                          <w:r>
                            <w:rPr>
                              <w:rFonts w:ascii="Candara Light" w:hAnsi="Candara Light"/>
                              <w:b/>
                              <w:bCs/>
                              <w:color w:val="FFFFFF" w:themeColor="background1"/>
                              <w:sz w:val="18"/>
                              <w:szCs w:val="18"/>
                              <w:lang w:val="es-ES"/>
                            </w:rPr>
                            <w:t xml:space="preserve"> y </w:t>
                          </w:r>
                          <w:r w:rsidRPr="00B014DA">
                            <w:rPr>
                              <w:rFonts w:ascii="Candara Light" w:hAnsi="Candara Light"/>
                              <w:b/>
                              <w:bCs/>
                              <w:color w:val="FFFFFF" w:themeColor="background1"/>
                              <w:sz w:val="18"/>
                              <w:szCs w:val="18"/>
                              <w:lang w:val="es-ES"/>
                            </w:rPr>
                            <w:t>Teobaldo Carlos Sevilla Muñoz</w:t>
                          </w:r>
                          <w:r>
                            <w:rPr>
                              <w:rFonts w:ascii="Candara Light" w:hAnsi="Candara Light"/>
                              <w:b/>
                              <w:bCs/>
                              <w:color w:val="FFFFFF" w:themeColor="background1"/>
                              <w:sz w:val="18"/>
                              <w:szCs w:val="18"/>
                              <w:lang w:val="es-ES"/>
                            </w:rPr>
                            <w:t>.</w:t>
                          </w:r>
                        </w:p>
                        <w:p w14:paraId="4C897DAB" w14:textId="77777777" w:rsidR="00C12BD5" w:rsidRPr="00C51D5D" w:rsidRDefault="00C12BD5">
                          <w:pPr>
                            <w:rPr>
                              <w:sz w:val="20"/>
                              <w:szCs w:val="20"/>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EA7A2E" id="_x0000_t202" coordsize="21600,21600" o:spt="202" path="m,l,21600r21600,l21600,xe">
              <v:stroke joinstyle="miter"/>
              <v:path gradientshapeok="t" o:connecttype="rect"/>
            </v:shapetype>
            <v:shape id="Cuadro de texto 1" o:spid="_x0000_s1026" type="#_x0000_t202" style="position:absolute;margin-left:38.25pt;margin-top:-20.45pt;width:414.95pt;height:50.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qxWNwIAAHwEAAAOAAAAZHJzL2Uyb0RvYy54bWysVE1v2zAMvQ/YfxB0X2xnSdoGcYosRYYB&#10;QVsgHXpWZCk2JouapMTOfv0o2flot9Owi0yK1CP5SHp239aKHIR1FeicZoOUEqE5FJXe5fT7y+rT&#10;LSXOM10wBVrk9CgcvZ9//DBrzFQMoQRVCEsQRLtpY3Jaem+mSeJ4KWrmBmCERqMEWzOPqt0lhWUN&#10;otcqGabpJGnAFsYCF87h7UNnpPOIL6Xg/klKJzxROcXcfDxtPLfhTOYzNt1ZZsqK92mwf8iiZpXG&#10;oGeoB+YZ2dvqD6i64hYcSD/gUCcgZcVFrAGrydJ31WxKZkSsBclx5kyT+3+w/PGwMc+W+PYLtNjA&#10;QEhj3NThZainlbYOX8yUoB0pPJ5pE60nHC/Hw5s0G08o4WibfL7NbsYBJrm8Ntb5rwJqEoScWmxL&#10;ZIsd1s53rieXEMyBqopVpVRUwiiIpbLkwLCJvo05IvgbL6VJE4KP0wj8xhagz++3ivEffXpXXoin&#10;NOZ8qT1Ivt22PSFbKI7Ik4VuhJzhqwpx18z5Z2ZxZpAa3AP/hIdUgMlAL1FSgv31t/vgj61EKyUN&#10;zmBO3c89s4IS9U1jk++y0SgMbVRG45shKvbasr226H29BGQow40zPIrB36uTKC3Ur7guixAVTUxz&#10;jI2UnsSl7zYD142LxSI64Zga5td6Y3iADh0JfL60r8yavp8eJ+ERTtPKpu/a2vmGlxoWew+yij0P&#10;BHes9rzjiMep6dcx7NC1Hr0uP435bwAAAP//AwBQSwMEFAAGAAgAAAAhAERFzgTeAAAACQEAAA8A&#10;AABkcnMvZG93bnJldi54bWxMj8FuwjAQRO+V+g/WVuoNHCoITcgGoUrtvQTaq4mXJCJep7EDga+v&#10;e6LH1TzNvM3Wo2nFmXrXWEaYTSMQxKXVDVcIu+J98grCecVatZYJ4UoO1vnjQ6ZSbS/8Seetr0Qo&#10;YZcqhNr7LpXSlTUZ5aa2Iw7Z0fZG+XD2ldS9uoRy08qXKIqlUQ2HhVp19FZTedoOBuHol1/XgoqP&#10;2+42nH42bs/ffo/4/DRuViA8jf4Ow59+UIc8OB3swNqJFmEZLwKJMJlHCYgAJFE8B3FAWCQxyDyT&#10;/z/IfwEAAP//AwBQSwECLQAUAAYACAAAACEAtoM4kv4AAADhAQAAEwAAAAAAAAAAAAAAAAAAAAAA&#10;W0NvbnRlbnRfVHlwZXNdLnhtbFBLAQItABQABgAIAAAAIQA4/SH/1gAAAJQBAAALAAAAAAAAAAAA&#10;AAAAAC8BAABfcmVscy8ucmVsc1BLAQItABQABgAIAAAAIQAp6qxWNwIAAHwEAAAOAAAAAAAAAAAA&#10;AAAAAC4CAABkcnMvZTJvRG9jLnhtbFBLAQItABQABgAIAAAAIQBERc4E3gAAAAkBAAAPAAAAAAAA&#10;AAAAAAAAAJEEAABkcnMvZG93bnJldi54bWxQSwUGAAAAAAQABADzAAAAnAUAAAAA&#10;" fillcolor="black [3213]" strokeweight=".5pt">
              <v:textbox>
                <w:txbxContent>
                  <w:p w14:paraId="77FD53EC" w14:textId="77777777" w:rsidR="00C12BD5" w:rsidRPr="00772A52" w:rsidRDefault="00C12BD5" w:rsidP="00A81C6E">
                    <w:pPr>
                      <w:spacing w:after="0" w:line="240" w:lineRule="auto"/>
                      <w:jc w:val="center"/>
                      <w:rPr>
                        <w:rFonts w:ascii="Candara Light" w:hAnsi="Candara Light"/>
                        <w:b/>
                        <w:bCs/>
                        <w:color w:val="FFFFFF" w:themeColor="background1"/>
                        <w:sz w:val="18"/>
                        <w:szCs w:val="18"/>
                      </w:rPr>
                    </w:pPr>
                    <w:r w:rsidRPr="00C51D5D">
                      <w:rPr>
                        <w:rFonts w:ascii="Candara Light" w:hAnsi="Candara Light"/>
                        <w:b/>
                        <w:bCs/>
                        <w:color w:val="FFFFFF" w:themeColor="background1"/>
                        <w:sz w:val="18"/>
                        <w:szCs w:val="18"/>
                        <w:lang w:val="es-ES"/>
                      </w:rPr>
                      <w:t xml:space="preserve">REVISTA INVECOM “Estudios transdisciplinarios en comunicación y sociedad” / ISSN 2739-0063 / </w:t>
                    </w:r>
                    <w:hyperlink r:id="rId2" w:history="1">
                      <w:r w:rsidRPr="009B3E89">
                        <w:rPr>
                          <w:rStyle w:val="Hipervnculo"/>
                          <w:rFonts w:ascii="Candara Light" w:hAnsi="Candara Light"/>
                          <w:b/>
                          <w:bCs/>
                          <w:color w:val="FFFFFF" w:themeColor="background1"/>
                          <w:sz w:val="18"/>
                          <w:szCs w:val="18"/>
                          <w:lang w:val="es-ES"/>
                        </w:rPr>
                        <w:t>www.revistainvecom.org</w:t>
                      </w:r>
                    </w:hyperlink>
                    <w:r w:rsidRPr="00C51D5D">
                      <w:rPr>
                        <w:rFonts w:ascii="Candara Light" w:hAnsi="Candara Light"/>
                        <w:b/>
                        <w:bCs/>
                        <w:color w:val="FFFFFF" w:themeColor="background1"/>
                        <w:sz w:val="18"/>
                        <w:szCs w:val="18"/>
                        <w:lang w:val="es-ES"/>
                      </w:rPr>
                      <w:t xml:space="preserve">  Vol. 5, # </w:t>
                    </w:r>
                    <w:r>
                      <w:rPr>
                        <w:rFonts w:ascii="Candara Light" w:hAnsi="Candara Light"/>
                        <w:b/>
                        <w:bCs/>
                        <w:color w:val="FFFFFF" w:themeColor="background1"/>
                        <w:sz w:val="18"/>
                        <w:szCs w:val="18"/>
                        <w:lang w:val="es-ES"/>
                      </w:rPr>
                      <w:t>3</w:t>
                    </w:r>
                    <w:r w:rsidRPr="00C51D5D">
                      <w:rPr>
                        <w:rFonts w:ascii="Candara Light" w:hAnsi="Candara Light"/>
                        <w:b/>
                        <w:bCs/>
                        <w:color w:val="FFFFFF" w:themeColor="background1"/>
                        <w:sz w:val="18"/>
                        <w:szCs w:val="18"/>
                        <w:lang w:val="es-ES"/>
                      </w:rPr>
                      <w:t xml:space="preserve">, 2025. Licencia CC BY. </w:t>
                    </w:r>
                    <w:r w:rsidRPr="00B014DA">
                      <w:rPr>
                        <w:rFonts w:ascii="Candara Light" w:hAnsi="Candara Light"/>
                        <w:b/>
                        <w:bCs/>
                        <w:color w:val="FFFFFF" w:themeColor="background1"/>
                        <w:sz w:val="18"/>
                        <w:szCs w:val="18"/>
                        <w:lang w:val="es-ES"/>
                      </w:rPr>
                      <w:t>Adaptación y validación de un instrumento sobre el autoconcepto de la lectura crítica y reflexiva para fortalecer el aprendizaje</w:t>
                    </w:r>
                    <w:r>
                      <w:rPr>
                        <w:rFonts w:ascii="Candara Light" w:hAnsi="Candara Light"/>
                        <w:b/>
                        <w:bCs/>
                        <w:color w:val="FFFFFF" w:themeColor="background1"/>
                        <w:sz w:val="18"/>
                        <w:szCs w:val="18"/>
                        <w:lang w:val="es-ES"/>
                      </w:rPr>
                      <w:t xml:space="preserve">. </w:t>
                    </w:r>
                    <w:r w:rsidRPr="00B014DA">
                      <w:rPr>
                        <w:rFonts w:ascii="Candara Light" w:hAnsi="Candara Light"/>
                        <w:b/>
                        <w:bCs/>
                        <w:color w:val="FFFFFF" w:themeColor="background1"/>
                        <w:sz w:val="18"/>
                        <w:szCs w:val="18"/>
                        <w:lang w:val="es-ES"/>
                      </w:rPr>
                      <w:t>Malco Barrios Aquise</w:t>
                    </w:r>
                    <w:r>
                      <w:rPr>
                        <w:rFonts w:ascii="Candara Light" w:hAnsi="Candara Light"/>
                        <w:b/>
                        <w:bCs/>
                        <w:color w:val="FFFFFF" w:themeColor="background1"/>
                        <w:sz w:val="18"/>
                        <w:szCs w:val="18"/>
                        <w:lang w:val="es-ES"/>
                      </w:rPr>
                      <w:t xml:space="preserve"> y </w:t>
                    </w:r>
                    <w:r w:rsidRPr="00B014DA">
                      <w:rPr>
                        <w:rFonts w:ascii="Candara Light" w:hAnsi="Candara Light"/>
                        <w:b/>
                        <w:bCs/>
                        <w:color w:val="FFFFFF" w:themeColor="background1"/>
                        <w:sz w:val="18"/>
                        <w:szCs w:val="18"/>
                        <w:lang w:val="es-ES"/>
                      </w:rPr>
                      <w:t>Teobaldo Carlos Sevilla Muñoz</w:t>
                    </w:r>
                    <w:r>
                      <w:rPr>
                        <w:rFonts w:ascii="Candara Light" w:hAnsi="Candara Light"/>
                        <w:b/>
                        <w:bCs/>
                        <w:color w:val="FFFFFF" w:themeColor="background1"/>
                        <w:sz w:val="18"/>
                        <w:szCs w:val="18"/>
                        <w:lang w:val="es-ES"/>
                      </w:rPr>
                      <w:t>.</w:t>
                    </w:r>
                  </w:p>
                  <w:p w14:paraId="4C897DAB" w14:textId="77777777" w:rsidR="00C12BD5" w:rsidRPr="00C51D5D" w:rsidRDefault="00C12BD5">
                    <w:pPr>
                      <w:rPr>
                        <w:sz w:val="20"/>
                        <w:szCs w:val="20"/>
                        <w:lang w:val="es-ES"/>
                      </w:rPr>
                    </w:pPr>
                  </w:p>
                </w:txbxContent>
              </v:textbox>
            </v:shape>
          </w:pict>
        </mc:Fallback>
      </mc:AlternateContent>
    </w:r>
    <w:r>
      <w:rPr>
        <w:noProof/>
        <w:lang w:val="en-US"/>
      </w:rPr>
      <w:drawing>
        <wp:anchor distT="0" distB="0" distL="114300" distR="114300" simplePos="0" relativeHeight="251665408" behindDoc="0" locked="0" layoutInCell="1" allowOverlap="1" wp14:anchorId="1EBE7F97" wp14:editId="0D3190BC">
          <wp:simplePos x="0" y="0"/>
          <wp:positionH relativeFrom="column">
            <wp:posOffset>5814695</wp:posOffset>
          </wp:positionH>
          <wp:positionV relativeFrom="paragraph">
            <wp:posOffset>-189951</wp:posOffset>
          </wp:positionV>
          <wp:extent cx="1165410" cy="407773"/>
          <wp:effectExtent l="0" t="0" r="0" b="0"/>
          <wp:wrapNone/>
          <wp:docPr id="86309476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094766" name="Imagen 1"/>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165410" cy="407773"/>
                  </a:xfrm>
                  <a:prstGeom prst="rect">
                    <a:avLst/>
                  </a:prstGeom>
                </pic:spPr>
              </pic:pic>
            </a:graphicData>
          </a:graphic>
          <wp14:sizeRelH relativeFrom="margin">
            <wp14:pctWidth>0</wp14:pctWidth>
          </wp14:sizeRelH>
          <wp14:sizeRelV relativeFrom="margin">
            <wp14:pctHeight>0</wp14:pctHeight>
          </wp14:sizeRelV>
        </wp:anchor>
      </w:drawing>
    </w:r>
    <w:r w:rsidRPr="009B0624">
      <w:rPr>
        <w:b/>
        <w:bCs/>
        <w:noProof/>
        <w:color w:val="000000" w:themeColor="text1"/>
        <w:lang w:val="en-US"/>
      </w:rPr>
      <mc:AlternateContent>
        <mc:Choice Requires="wps">
          <w:drawing>
            <wp:anchor distT="45720" distB="45720" distL="114300" distR="114300" simplePos="0" relativeHeight="251663360" behindDoc="0" locked="0" layoutInCell="1" allowOverlap="1" wp14:anchorId="418A3DB6" wp14:editId="6F6E388B">
              <wp:simplePos x="0" y="0"/>
              <wp:positionH relativeFrom="column">
                <wp:posOffset>-721789</wp:posOffset>
              </wp:positionH>
              <wp:positionV relativeFrom="paragraph">
                <wp:posOffset>-437240</wp:posOffset>
              </wp:positionV>
              <wp:extent cx="7796530" cy="988060"/>
              <wp:effectExtent l="0" t="0" r="13970" b="2159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6530" cy="988060"/>
                      </a:xfrm>
                      <a:prstGeom prst="rect">
                        <a:avLst/>
                      </a:prstGeom>
                      <a:solidFill>
                        <a:schemeClr val="tx1"/>
                      </a:solidFill>
                      <a:ln>
                        <a:headEnd/>
                        <a:tailEnd/>
                      </a:ln>
                    </wps:spPr>
                    <wps:style>
                      <a:lnRef idx="2">
                        <a:schemeClr val="accent3">
                          <a:shade val="15000"/>
                        </a:schemeClr>
                      </a:lnRef>
                      <a:fillRef idx="1">
                        <a:schemeClr val="accent3"/>
                      </a:fillRef>
                      <a:effectRef idx="0">
                        <a:schemeClr val="accent3"/>
                      </a:effectRef>
                      <a:fontRef idx="minor">
                        <a:schemeClr val="lt1"/>
                      </a:fontRef>
                    </wps:style>
                    <wps:txbx>
                      <w:txbxContent>
                        <w:p w14:paraId="0B5ABDA9" w14:textId="77777777" w:rsidR="00C12BD5" w:rsidRDefault="00C12BD5" w:rsidP="009B0624">
                          <w:pPr>
                            <w:spacing w:after="0" w:line="240" w:lineRule="auto"/>
                            <w:jc w:val="both"/>
                            <w:rPr>
                              <w:rFonts w:ascii="Candara Light" w:hAnsi="Candara Light"/>
                              <w:b/>
                              <w:bCs/>
                              <w:color w:val="000000" w:themeColor="text1"/>
                              <w:lang w:val="es-ES"/>
                            </w:rPr>
                          </w:pPr>
                          <w:r>
                            <w:rPr>
                              <w:noProof/>
                              <w:lang w:val="en-US"/>
                              <w14:ligatures w14:val="standardContextual"/>
                            </w:rPr>
                            <w:drawing>
                              <wp:inline distT="0" distB="0" distL="0" distR="0" wp14:anchorId="1FE3BA84" wp14:editId="7E771FDC">
                                <wp:extent cx="1249680" cy="883920"/>
                                <wp:effectExtent l="0" t="0" r="0" b="0"/>
                                <wp:docPr id="1372715919"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603286" name="Imagen 1501603286"/>
                                        <pic:cNvPicPr/>
                                      </pic:nvPicPr>
                                      <pic:blipFill>
                                        <a:blip r:embed="rId4">
                                          <a:extLst>
                                            <a:ext uri="{28A0092B-C50C-407E-A947-70E740481C1C}">
                                              <a14:useLocalDpi xmlns:a14="http://schemas.microsoft.com/office/drawing/2010/main" val="0"/>
                                            </a:ext>
                                          </a:extLst>
                                        </a:blip>
                                        <a:stretch>
                                          <a:fillRect/>
                                        </a:stretch>
                                      </pic:blipFill>
                                      <pic:spPr>
                                        <a:xfrm>
                                          <a:off x="0" y="0"/>
                                          <a:ext cx="1253248" cy="886444"/>
                                        </a:xfrm>
                                        <a:prstGeom prst="rect">
                                          <a:avLst/>
                                        </a:prstGeom>
                                      </pic:spPr>
                                    </pic:pic>
                                  </a:graphicData>
                                </a:graphic>
                              </wp:inline>
                            </w:drawing>
                          </w:r>
                        </w:p>
                        <w:p w14:paraId="332AC467" w14:textId="77777777" w:rsidR="00C12BD5" w:rsidRPr="009B0624" w:rsidRDefault="00C12BD5">
                          <w:pPr>
                            <w:rPr>
                              <w:lang w:val="es-E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8A3DB6" id="Cuadro de texto 2" o:spid="_x0000_s1027" type="#_x0000_t202" style="position:absolute;margin-left:-56.85pt;margin-top:-34.45pt;width:613.9pt;height:77.8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9qvVgIAAPcEAAAOAAAAZHJzL2Uyb0RvYy54bWysVNtu2zAMfR+wfxD0vthJczXiFF26DgO6&#10;C9btAxRZioXJoicpsdOvHyU7btYVexj2IkgiecRzSGp93VaaHIV1CkxOx6OUEmE4FMrsc/r9292b&#10;JSXOM1MwDUbk9CQcvd68frVu6kxMoARdCEsQxLisqXNael9nSeJ4KSrmRlALg0YJtmIej3afFJY1&#10;iF7pZJKm86QBW9QWuHAOb287I91EfCkF95+ldMITnVPMzcfVxnUX1mSzZtnesrpUvE+D/UMWFVMG&#10;Hx2gbpln5GDVH1CV4hYcSD/iUCUgpeIickA24/QZm4eS1SJyQXFcPcjk/h8s/3R8qL9Y4tu30GIB&#10;IwlX3wP/4YiBbcnMXtxYC00pWIEPj4NkSVO7rA8NUrvMBZBd8xEKLDI7eIhArbRVUAV5EkTHApwG&#10;0UXrCcfLxWI1n12hiaNttVym81iVhGXn6No6/15ARcImpxaLGtHZ8d75kA3Lzi7hMQdaFXdK63gI&#10;jSS22pIjwxbwbZf/My9tgm9g+M4UsSU8U7rbI3owR8qBZc/Xn7QIQdp8FZKoAplMOvF+f5FxLoy/&#10;6kwlK0SXyHiWpmeesdlDjpFKBAzIEikM2H1hXsbuNOj9Q6iInT8Ep39LrAseIuLLYPwQXCkD9iUA&#10;7c9ays7/LFInTegK3+5a1KbvmnCzg+KEnWKhm0T8OXBTgn2kpMEpzKn7eWBWUKI/GOy21Xg6DWMb&#10;D9PZYoIHe2nZXVqY4QiFVaak2259HPXAycANdqVUsWGeMulzxumK4vc/QRjfy3P0evqvNr8AAAD/&#10;/wMAUEsDBBQABgAIAAAAIQD3Rxbk4AAAAAwBAAAPAAAAZHJzL2Rvd25yZXYueG1sTI/BTsMwDIbv&#10;SLxDZCRuWxJAXSlNJwTaCRBiTDunjWkjGqdqsq3l6clOcLPlT7+/v1xPrmdHHIP1pEAuBTCkxhtL&#10;rYLd52aRAwtRk9G9J1QwY4B1dXlR6sL4E33gcRtblkIoFFpBF+NQcB6aDp0OSz8gpduXH52OaR1b&#10;bkZ9SuGu5zdCZNxpS+lDpwd86rD53h6cgvGnxdeNfHl/Fn62e1FH+zZHpa6vpscHYBGn+AfDWT+p&#10;Q5Wcan8gE1ivYCHl7Sqxacrye2BnRMo7CaxWkGcr4FXJ/5eofgEAAP//AwBQSwECLQAUAAYACAAA&#10;ACEAtoM4kv4AAADhAQAAEwAAAAAAAAAAAAAAAAAAAAAAW0NvbnRlbnRfVHlwZXNdLnhtbFBLAQIt&#10;ABQABgAIAAAAIQA4/SH/1gAAAJQBAAALAAAAAAAAAAAAAAAAAC8BAABfcmVscy8ucmVsc1BLAQIt&#10;ABQABgAIAAAAIQDed9qvVgIAAPcEAAAOAAAAAAAAAAAAAAAAAC4CAABkcnMvZTJvRG9jLnhtbFBL&#10;AQItABQABgAIAAAAIQD3Rxbk4AAAAAwBAAAPAAAAAAAAAAAAAAAAALAEAABkcnMvZG93bnJldi54&#10;bWxQSwUGAAAAAAQABADzAAAAvQUAAAAA&#10;" fillcolor="black [3213]" strokecolor="#181818 [486]" strokeweight="1pt">
              <v:textbox>
                <w:txbxContent>
                  <w:p w14:paraId="0B5ABDA9" w14:textId="77777777" w:rsidR="00C12BD5" w:rsidRDefault="00C12BD5" w:rsidP="009B0624">
                    <w:pPr>
                      <w:spacing w:after="0" w:line="240" w:lineRule="auto"/>
                      <w:jc w:val="both"/>
                      <w:rPr>
                        <w:rFonts w:ascii="Candara Light" w:hAnsi="Candara Light"/>
                        <w:b/>
                        <w:bCs/>
                        <w:color w:val="000000" w:themeColor="text1"/>
                        <w:lang w:val="es-ES"/>
                      </w:rPr>
                    </w:pPr>
                    <w:r>
                      <w:rPr>
                        <w:noProof/>
                        <w:lang w:val="en-US"/>
                        <w14:ligatures w14:val="standardContextual"/>
                      </w:rPr>
                      <w:drawing>
                        <wp:inline distT="0" distB="0" distL="0" distR="0" wp14:anchorId="1FE3BA84" wp14:editId="7E771FDC">
                          <wp:extent cx="1249680" cy="883920"/>
                          <wp:effectExtent l="0" t="0" r="0" b="0"/>
                          <wp:docPr id="1372715919"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603286" name="Imagen 1501603286"/>
                                  <pic:cNvPicPr/>
                                </pic:nvPicPr>
                                <pic:blipFill>
                                  <a:blip r:embed="rId4">
                                    <a:extLst>
                                      <a:ext uri="{28A0092B-C50C-407E-A947-70E740481C1C}">
                                        <a14:useLocalDpi xmlns:a14="http://schemas.microsoft.com/office/drawing/2010/main" val="0"/>
                                      </a:ext>
                                    </a:extLst>
                                  </a:blip>
                                  <a:stretch>
                                    <a:fillRect/>
                                  </a:stretch>
                                </pic:blipFill>
                                <pic:spPr>
                                  <a:xfrm>
                                    <a:off x="0" y="0"/>
                                    <a:ext cx="1253248" cy="886444"/>
                                  </a:xfrm>
                                  <a:prstGeom prst="rect">
                                    <a:avLst/>
                                  </a:prstGeom>
                                </pic:spPr>
                              </pic:pic>
                            </a:graphicData>
                          </a:graphic>
                        </wp:inline>
                      </w:drawing>
                    </w:r>
                  </w:p>
                  <w:p w14:paraId="332AC467" w14:textId="77777777" w:rsidR="00C12BD5" w:rsidRPr="009B0624" w:rsidRDefault="00C12BD5">
                    <w:pPr>
                      <w:rPr>
                        <w:lang w:val="es-ES"/>
                      </w:rPr>
                    </w:pP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213FE"/>
    <w:multiLevelType w:val="hybridMultilevel"/>
    <w:tmpl w:val="710C5242"/>
    <w:lvl w:ilvl="0" w:tplc="0409000B">
      <w:start w:val="1"/>
      <w:numFmt w:val="bullet"/>
      <w:lvlText w:val=""/>
      <w:lvlJc w:val="left"/>
      <w:pPr>
        <w:ind w:left="1364" w:hanging="360"/>
      </w:pPr>
      <w:rPr>
        <w:rFonts w:ascii="Wingdings" w:hAnsi="Wingdings"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start w:val="1"/>
      <w:numFmt w:val="bullet"/>
      <w:lvlText w:val=""/>
      <w:lvlJc w:val="left"/>
      <w:pPr>
        <w:ind w:left="3524" w:hanging="360"/>
      </w:pPr>
      <w:rPr>
        <w:rFonts w:ascii="Symbol" w:hAnsi="Symbol" w:hint="default"/>
      </w:rPr>
    </w:lvl>
    <w:lvl w:ilvl="4" w:tplc="04090003">
      <w:start w:val="1"/>
      <w:numFmt w:val="bullet"/>
      <w:lvlText w:val="o"/>
      <w:lvlJc w:val="left"/>
      <w:pPr>
        <w:ind w:left="4244" w:hanging="360"/>
      </w:pPr>
      <w:rPr>
        <w:rFonts w:ascii="Courier New" w:hAnsi="Courier New" w:cs="Courier New" w:hint="default"/>
      </w:rPr>
    </w:lvl>
    <w:lvl w:ilvl="5" w:tplc="04090005">
      <w:start w:val="1"/>
      <w:numFmt w:val="bullet"/>
      <w:lvlText w:val=""/>
      <w:lvlJc w:val="left"/>
      <w:pPr>
        <w:ind w:left="4964" w:hanging="360"/>
      </w:pPr>
      <w:rPr>
        <w:rFonts w:ascii="Wingdings" w:hAnsi="Wingdings" w:hint="default"/>
      </w:rPr>
    </w:lvl>
    <w:lvl w:ilvl="6" w:tplc="04090001">
      <w:start w:val="1"/>
      <w:numFmt w:val="bullet"/>
      <w:lvlText w:val=""/>
      <w:lvlJc w:val="left"/>
      <w:pPr>
        <w:ind w:left="5684" w:hanging="360"/>
      </w:pPr>
      <w:rPr>
        <w:rFonts w:ascii="Symbol" w:hAnsi="Symbol" w:hint="default"/>
      </w:rPr>
    </w:lvl>
    <w:lvl w:ilvl="7" w:tplc="04090003">
      <w:start w:val="1"/>
      <w:numFmt w:val="bullet"/>
      <w:lvlText w:val="o"/>
      <w:lvlJc w:val="left"/>
      <w:pPr>
        <w:ind w:left="6404" w:hanging="360"/>
      </w:pPr>
      <w:rPr>
        <w:rFonts w:ascii="Courier New" w:hAnsi="Courier New" w:cs="Courier New" w:hint="default"/>
      </w:rPr>
    </w:lvl>
    <w:lvl w:ilvl="8" w:tplc="04090005">
      <w:start w:val="1"/>
      <w:numFmt w:val="bullet"/>
      <w:lvlText w:val=""/>
      <w:lvlJc w:val="left"/>
      <w:pPr>
        <w:ind w:left="7124" w:hanging="360"/>
      </w:pPr>
      <w:rPr>
        <w:rFonts w:ascii="Wingdings" w:hAnsi="Wingdings" w:hint="default"/>
      </w:rPr>
    </w:lvl>
  </w:abstractNum>
  <w:abstractNum w:abstractNumId="1" w15:restartNumberingAfterBreak="0">
    <w:nsid w:val="6D273E4B"/>
    <w:multiLevelType w:val="hybridMultilevel"/>
    <w:tmpl w:val="FD02C284"/>
    <w:lvl w:ilvl="0" w:tplc="6F2C7F5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6FCF1E77"/>
    <w:multiLevelType w:val="hybridMultilevel"/>
    <w:tmpl w:val="0E809580"/>
    <w:lvl w:ilvl="0" w:tplc="30A0D3D4">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72C24911"/>
    <w:multiLevelType w:val="hybridMultilevel"/>
    <w:tmpl w:val="CA8C04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7A724BB4"/>
    <w:multiLevelType w:val="hybridMultilevel"/>
    <w:tmpl w:val="944A489C"/>
    <w:lvl w:ilvl="0" w:tplc="2618AB64">
      <w:start w:val="1"/>
      <w:numFmt w:val="upperLetter"/>
      <w:lvlText w:val="%1)"/>
      <w:lvlJc w:val="left"/>
      <w:pPr>
        <w:ind w:left="1069" w:hanging="360"/>
      </w:pPr>
      <w:rPr>
        <w:rFonts w:hint="default"/>
        <w:i/>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5" w15:restartNumberingAfterBreak="0">
    <w:nsid w:val="7F497947"/>
    <w:multiLevelType w:val="hybridMultilevel"/>
    <w:tmpl w:val="12E2A80E"/>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start w:val="1"/>
      <w:numFmt w:val="bullet"/>
      <w:lvlText w:val=""/>
      <w:lvlJc w:val="left"/>
      <w:pPr>
        <w:ind w:left="2880" w:hanging="360"/>
      </w:pPr>
      <w:rPr>
        <w:rFonts w:ascii="Symbol" w:hAnsi="Symbol" w:hint="default"/>
      </w:rPr>
    </w:lvl>
    <w:lvl w:ilvl="4" w:tplc="280A0003">
      <w:start w:val="1"/>
      <w:numFmt w:val="bullet"/>
      <w:lvlText w:val="o"/>
      <w:lvlJc w:val="left"/>
      <w:pPr>
        <w:ind w:left="3600" w:hanging="360"/>
      </w:pPr>
      <w:rPr>
        <w:rFonts w:ascii="Courier New" w:hAnsi="Courier New" w:cs="Courier New" w:hint="default"/>
      </w:rPr>
    </w:lvl>
    <w:lvl w:ilvl="5" w:tplc="280A0005">
      <w:start w:val="1"/>
      <w:numFmt w:val="bullet"/>
      <w:lvlText w:val=""/>
      <w:lvlJc w:val="left"/>
      <w:pPr>
        <w:ind w:left="4320" w:hanging="360"/>
      </w:pPr>
      <w:rPr>
        <w:rFonts w:ascii="Wingdings" w:hAnsi="Wingdings" w:hint="default"/>
      </w:rPr>
    </w:lvl>
    <w:lvl w:ilvl="6" w:tplc="280A0001">
      <w:start w:val="1"/>
      <w:numFmt w:val="bullet"/>
      <w:lvlText w:val=""/>
      <w:lvlJc w:val="left"/>
      <w:pPr>
        <w:ind w:left="5040" w:hanging="360"/>
      </w:pPr>
      <w:rPr>
        <w:rFonts w:ascii="Symbol" w:hAnsi="Symbol" w:hint="default"/>
      </w:rPr>
    </w:lvl>
    <w:lvl w:ilvl="7" w:tplc="280A0003">
      <w:start w:val="1"/>
      <w:numFmt w:val="bullet"/>
      <w:lvlText w:val="o"/>
      <w:lvlJc w:val="left"/>
      <w:pPr>
        <w:ind w:left="5760" w:hanging="360"/>
      </w:pPr>
      <w:rPr>
        <w:rFonts w:ascii="Courier New" w:hAnsi="Courier New" w:cs="Courier New" w:hint="default"/>
      </w:rPr>
    </w:lvl>
    <w:lvl w:ilvl="8" w:tplc="280A0005">
      <w:start w:val="1"/>
      <w:numFmt w:val="bullet"/>
      <w:lvlText w:val=""/>
      <w:lvlJc w:val="left"/>
      <w:pPr>
        <w:ind w:left="6480" w:hanging="360"/>
      </w:pPr>
      <w:rPr>
        <w:rFonts w:ascii="Wingdings" w:hAnsi="Wingdings" w:hint="default"/>
      </w:rPr>
    </w:lvl>
  </w:abstractNum>
  <w:num w:numId="1" w16cid:durableId="819910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55259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02883705">
    <w:abstractNumId w:val="3"/>
  </w:num>
  <w:num w:numId="4" w16cid:durableId="321467690">
    <w:abstractNumId w:val="0"/>
  </w:num>
  <w:num w:numId="5" w16cid:durableId="590621134">
    <w:abstractNumId w:val="4"/>
  </w:num>
  <w:num w:numId="6" w16cid:durableId="9859387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4"/>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274B"/>
    <w:rsid w:val="00024B76"/>
    <w:rsid w:val="000C71BF"/>
    <w:rsid w:val="0011473A"/>
    <w:rsid w:val="0015793E"/>
    <w:rsid w:val="00161DD8"/>
    <w:rsid w:val="0016564F"/>
    <w:rsid w:val="00187FFB"/>
    <w:rsid w:val="001B2D72"/>
    <w:rsid w:val="001C2956"/>
    <w:rsid w:val="001F69FB"/>
    <w:rsid w:val="00212E0E"/>
    <w:rsid w:val="00230684"/>
    <w:rsid w:val="0024527C"/>
    <w:rsid w:val="002709F3"/>
    <w:rsid w:val="00284E88"/>
    <w:rsid w:val="002856C2"/>
    <w:rsid w:val="002F10B3"/>
    <w:rsid w:val="00303CA6"/>
    <w:rsid w:val="00305423"/>
    <w:rsid w:val="00317913"/>
    <w:rsid w:val="00335C2C"/>
    <w:rsid w:val="00345202"/>
    <w:rsid w:val="0035560E"/>
    <w:rsid w:val="003572BD"/>
    <w:rsid w:val="003703C4"/>
    <w:rsid w:val="00386653"/>
    <w:rsid w:val="0039628B"/>
    <w:rsid w:val="003B4D3A"/>
    <w:rsid w:val="003C1A32"/>
    <w:rsid w:val="003D12CC"/>
    <w:rsid w:val="003D16DE"/>
    <w:rsid w:val="004066D6"/>
    <w:rsid w:val="0042201A"/>
    <w:rsid w:val="00425207"/>
    <w:rsid w:val="00436E59"/>
    <w:rsid w:val="00464DD9"/>
    <w:rsid w:val="00492683"/>
    <w:rsid w:val="00496498"/>
    <w:rsid w:val="004A2B22"/>
    <w:rsid w:val="004B238C"/>
    <w:rsid w:val="004D4769"/>
    <w:rsid w:val="004D5053"/>
    <w:rsid w:val="004D7E42"/>
    <w:rsid w:val="004F71F7"/>
    <w:rsid w:val="0050294D"/>
    <w:rsid w:val="00511155"/>
    <w:rsid w:val="00540888"/>
    <w:rsid w:val="005422B2"/>
    <w:rsid w:val="00551833"/>
    <w:rsid w:val="005669C6"/>
    <w:rsid w:val="005708AB"/>
    <w:rsid w:val="00570B32"/>
    <w:rsid w:val="005A5901"/>
    <w:rsid w:val="005B30D0"/>
    <w:rsid w:val="005C19E2"/>
    <w:rsid w:val="0065354C"/>
    <w:rsid w:val="00680DA7"/>
    <w:rsid w:val="006C2371"/>
    <w:rsid w:val="006D26AC"/>
    <w:rsid w:val="006E2DD8"/>
    <w:rsid w:val="006E3AF7"/>
    <w:rsid w:val="006F2A42"/>
    <w:rsid w:val="0073556D"/>
    <w:rsid w:val="00735B65"/>
    <w:rsid w:val="0075164D"/>
    <w:rsid w:val="0075274B"/>
    <w:rsid w:val="00772A52"/>
    <w:rsid w:val="00776132"/>
    <w:rsid w:val="00785DA6"/>
    <w:rsid w:val="00792EB8"/>
    <w:rsid w:val="007939ED"/>
    <w:rsid w:val="007A2DB3"/>
    <w:rsid w:val="007B6DC1"/>
    <w:rsid w:val="007F3B21"/>
    <w:rsid w:val="00810788"/>
    <w:rsid w:val="00832B81"/>
    <w:rsid w:val="00837704"/>
    <w:rsid w:val="00877242"/>
    <w:rsid w:val="008D0C60"/>
    <w:rsid w:val="008D0DDF"/>
    <w:rsid w:val="008D2661"/>
    <w:rsid w:val="008D73DA"/>
    <w:rsid w:val="008E6310"/>
    <w:rsid w:val="009769F4"/>
    <w:rsid w:val="009B0624"/>
    <w:rsid w:val="009B3E89"/>
    <w:rsid w:val="009C6E07"/>
    <w:rsid w:val="009F4913"/>
    <w:rsid w:val="00A0250F"/>
    <w:rsid w:val="00A20B0B"/>
    <w:rsid w:val="00A312E5"/>
    <w:rsid w:val="00A52741"/>
    <w:rsid w:val="00A57D51"/>
    <w:rsid w:val="00A6225A"/>
    <w:rsid w:val="00A7022E"/>
    <w:rsid w:val="00A75EF9"/>
    <w:rsid w:val="00A81C6E"/>
    <w:rsid w:val="00AA6FDB"/>
    <w:rsid w:val="00AE1BE3"/>
    <w:rsid w:val="00AE5771"/>
    <w:rsid w:val="00B014DA"/>
    <w:rsid w:val="00B12B21"/>
    <w:rsid w:val="00B31935"/>
    <w:rsid w:val="00B452CE"/>
    <w:rsid w:val="00B64F94"/>
    <w:rsid w:val="00B77F6C"/>
    <w:rsid w:val="00BA0093"/>
    <w:rsid w:val="00BC1FEC"/>
    <w:rsid w:val="00C02666"/>
    <w:rsid w:val="00C02CC0"/>
    <w:rsid w:val="00C058D0"/>
    <w:rsid w:val="00C07CDA"/>
    <w:rsid w:val="00C12BD5"/>
    <w:rsid w:val="00C30E69"/>
    <w:rsid w:val="00C4265F"/>
    <w:rsid w:val="00C51D5D"/>
    <w:rsid w:val="00C603E2"/>
    <w:rsid w:val="00C67090"/>
    <w:rsid w:val="00C674C6"/>
    <w:rsid w:val="00CB3BDB"/>
    <w:rsid w:val="00CE4C3C"/>
    <w:rsid w:val="00CE6781"/>
    <w:rsid w:val="00D00867"/>
    <w:rsid w:val="00D05B73"/>
    <w:rsid w:val="00D26F65"/>
    <w:rsid w:val="00D3653D"/>
    <w:rsid w:val="00D37362"/>
    <w:rsid w:val="00D42B4A"/>
    <w:rsid w:val="00D452DD"/>
    <w:rsid w:val="00D62DEA"/>
    <w:rsid w:val="00D645B8"/>
    <w:rsid w:val="00D84168"/>
    <w:rsid w:val="00DB7491"/>
    <w:rsid w:val="00DE7B27"/>
    <w:rsid w:val="00DF3EBE"/>
    <w:rsid w:val="00E005EC"/>
    <w:rsid w:val="00E10A29"/>
    <w:rsid w:val="00E33B79"/>
    <w:rsid w:val="00E360F6"/>
    <w:rsid w:val="00E41840"/>
    <w:rsid w:val="00E64951"/>
    <w:rsid w:val="00E74C9F"/>
    <w:rsid w:val="00E8460E"/>
    <w:rsid w:val="00EA074B"/>
    <w:rsid w:val="00EE3A82"/>
    <w:rsid w:val="00F15457"/>
    <w:rsid w:val="00F728DE"/>
    <w:rsid w:val="00F84B82"/>
    <w:rsid w:val="00FA0529"/>
    <w:rsid w:val="00FA2EBD"/>
    <w:rsid w:val="00FB275D"/>
    <w:rsid w:val="00FC53B2"/>
    <w:rsid w:val="00FE30A6"/>
    <w:rsid w:val="00FF241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F40F59"/>
  <w15:docId w15:val="{A92DDD63-AACB-462B-9044-9083078A7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71F7"/>
    <w:rPr>
      <w:kern w:val="0"/>
      <w:lang w:val="es-ES_tradnl"/>
      <w14:ligatures w14:val="none"/>
    </w:rPr>
  </w:style>
  <w:style w:type="paragraph" w:styleId="Ttulo1">
    <w:name w:val="heading 1"/>
    <w:basedOn w:val="Normal"/>
    <w:next w:val="Normal"/>
    <w:link w:val="Ttulo1Car"/>
    <w:uiPriority w:val="9"/>
    <w:qFormat/>
    <w:rsid w:val="00C12BD5"/>
    <w:pPr>
      <w:keepNext/>
      <w:keepLines/>
      <w:spacing w:before="360" w:after="80" w:line="276" w:lineRule="auto"/>
      <w:outlineLvl w:val="0"/>
    </w:pPr>
    <w:rPr>
      <w:rFonts w:asciiTheme="majorHAnsi" w:eastAsiaTheme="majorEastAsia" w:hAnsiTheme="majorHAnsi" w:cstheme="majorBidi"/>
      <w:color w:val="2F5496" w:themeColor="accent1" w:themeShade="BF"/>
      <w:kern w:val="2"/>
      <w:sz w:val="40"/>
      <w:szCs w:val="40"/>
      <w:lang w:val="es-MX"/>
      <w14:ligatures w14:val="standardContextual"/>
    </w:rPr>
  </w:style>
  <w:style w:type="paragraph" w:styleId="Ttulo2">
    <w:name w:val="heading 2"/>
    <w:basedOn w:val="Normal"/>
    <w:next w:val="Normal"/>
    <w:link w:val="Ttulo2Car"/>
    <w:uiPriority w:val="9"/>
    <w:semiHidden/>
    <w:unhideWhenUsed/>
    <w:qFormat/>
    <w:rsid w:val="00C12BD5"/>
    <w:pPr>
      <w:keepNext/>
      <w:keepLines/>
      <w:spacing w:before="160" w:after="80" w:line="276" w:lineRule="auto"/>
      <w:outlineLvl w:val="1"/>
    </w:pPr>
    <w:rPr>
      <w:rFonts w:asciiTheme="majorHAnsi" w:eastAsiaTheme="majorEastAsia" w:hAnsiTheme="majorHAnsi" w:cstheme="majorBidi"/>
      <w:color w:val="2F5496" w:themeColor="accent1" w:themeShade="BF"/>
      <w:kern w:val="2"/>
      <w:sz w:val="32"/>
      <w:szCs w:val="32"/>
      <w:lang w:val="es-MX"/>
      <w14:ligatures w14:val="standardContextual"/>
    </w:rPr>
  </w:style>
  <w:style w:type="paragraph" w:styleId="Ttulo3">
    <w:name w:val="heading 3"/>
    <w:basedOn w:val="Normal"/>
    <w:next w:val="Normal"/>
    <w:link w:val="Ttulo3Car"/>
    <w:uiPriority w:val="9"/>
    <w:semiHidden/>
    <w:unhideWhenUsed/>
    <w:qFormat/>
    <w:rsid w:val="00C12BD5"/>
    <w:pPr>
      <w:keepNext/>
      <w:keepLines/>
      <w:spacing w:before="160" w:after="80" w:line="276" w:lineRule="auto"/>
      <w:outlineLvl w:val="2"/>
    </w:pPr>
    <w:rPr>
      <w:rFonts w:eastAsiaTheme="majorEastAsia" w:cstheme="majorBidi"/>
      <w:color w:val="2F5496" w:themeColor="accent1" w:themeShade="BF"/>
      <w:kern w:val="2"/>
      <w:sz w:val="28"/>
      <w:szCs w:val="28"/>
      <w:lang w:val="es-MX"/>
      <w14:ligatures w14:val="standardContextual"/>
    </w:rPr>
  </w:style>
  <w:style w:type="paragraph" w:styleId="Ttulo4">
    <w:name w:val="heading 4"/>
    <w:basedOn w:val="Normal"/>
    <w:next w:val="Normal"/>
    <w:link w:val="Ttulo4Car"/>
    <w:uiPriority w:val="9"/>
    <w:semiHidden/>
    <w:unhideWhenUsed/>
    <w:qFormat/>
    <w:rsid w:val="00C12BD5"/>
    <w:pPr>
      <w:keepNext/>
      <w:keepLines/>
      <w:spacing w:before="80" w:after="40" w:line="276" w:lineRule="auto"/>
      <w:outlineLvl w:val="3"/>
    </w:pPr>
    <w:rPr>
      <w:rFonts w:eastAsiaTheme="majorEastAsia" w:cstheme="majorBidi"/>
      <w:i/>
      <w:iCs/>
      <w:color w:val="2F5496" w:themeColor="accent1" w:themeShade="BF"/>
      <w:kern w:val="2"/>
      <w:sz w:val="24"/>
      <w:szCs w:val="24"/>
      <w:lang w:val="es-MX"/>
      <w14:ligatures w14:val="standardContextual"/>
    </w:rPr>
  </w:style>
  <w:style w:type="paragraph" w:styleId="Ttulo5">
    <w:name w:val="heading 5"/>
    <w:basedOn w:val="Normal"/>
    <w:next w:val="Normal"/>
    <w:link w:val="Ttulo5Car"/>
    <w:uiPriority w:val="9"/>
    <w:semiHidden/>
    <w:unhideWhenUsed/>
    <w:qFormat/>
    <w:rsid w:val="00C12BD5"/>
    <w:pPr>
      <w:keepNext/>
      <w:keepLines/>
      <w:spacing w:before="80" w:after="40" w:line="276" w:lineRule="auto"/>
      <w:outlineLvl w:val="4"/>
    </w:pPr>
    <w:rPr>
      <w:rFonts w:eastAsiaTheme="majorEastAsia" w:cstheme="majorBidi"/>
      <w:color w:val="2F5496" w:themeColor="accent1" w:themeShade="BF"/>
      <w:kern w:val="2"/>
      <w:sz w:val="24"/>
      <w:szCs w:val="24"/>
      <w:lang w:val="es-MX"/>
      <w14:ligatures w14:val="standardContextual"/>
    </w:rPr>
  </w:style>
  <w:style w:type="paragraph" w:styleId="Ttulo6">
    <w:name w:val="heading 6"/>
    <w:basedOn w:val="Normal"/>
    <w:next w:val="Normal"/>
    <w:link w:val="Ttulo6Car"/>
    <w:uiPriority w:val="9"/>
    <w:semiHidden/>
    <w:unhideWhenUsed/>
    <w:qFormat/>
    <w:rsid w:val="00C12BD5"/>
    <w:pPr>
      <w:keepNext/>
      <w:keepLines/>
      <w:spacing w:before="40" w:after="0" w:line="276" w:lineRule="auto"/>
      <w:outlineLvl w:val="5"/>
    </w:pPr>
    <w:rPr>
      <w:rFonts w:eastAsiaTheme="majorEastAsia" w:cstheme="majorBidi"/>
      <w:i/>
      <w:iCs/>
      <w:color w:val="595959" w:themeColor="text1" w:themeTint="A6"/>
      <w:kern w:val="2"/>
      <w:sz w:val="24"/>
      <w:szCs w:val="24"/>
      <w:lang w:val="es-MX"/>
      <w14:ligatures w14:val="standardContextual"/>
    </w:rPr>
  </w:style>
  <w:style w:type="paragraph" w:styleId="Ttulo7">
    <w:name w:val="heading 7"/>
    <w:basedOn w:val="Normal"/>
    <w:next w:val="Normal"/>
    <w:link w:val="Ttulo7Car"/>
    <w:uiPriority w:val="9"/>
    <w:semiHidden/>
    <w:unhideWhenUsed/>
    <w:qFormat/>
    <w:rsid w:val="00C12BD5"/>
    <w:pPr>
      <w:keepNext/>
      <w:keepLines/>
      <w:spacing w:before="40" w:after="0" w:line="276" w:lineRule="auto"/>
      <w:outlineLvl w:val="6"/>
    </w:pPr>
    <w:rPr>
      <w:rFonts w:eastAsiaTheme="majorEastAsia" w:cstheme="majorBidi"/>
      <w:color w:val="595959" w:themeColor="text1" w:themeTint="A6"/>
      <w:kern w:val="2"/>
      <w:sz w:val="24"/>
      <w:szCs w:val="24"/>
      <w:lang w:val="es-MX"/>
      <w14:ligatures w14:val="standardContextual"/>
    </w:rPr>
  </w:style>
  <w:style w:type="paragraph" w:styleId="Ttulo8">
    <w:name w:val="heading 8"/>
    <w:basedOn w:val="Normal"/>
    <w:next w:val="Normal"/>
    <w:link w:val="Ttulo8Car"/>
    <w:uiPriority w:val="9"/>
    <w:semiHidden/>
    <w:unhideWhenUsed/>
    <w:qFormat/>
    <w:rsid w:val="00C12BD5"/>
    <w:pPr>
      <w:keepNext/>
      <w:keepLines/>
      <w:spacing w:after="0" w:line="276" w:lineRule="auto"/>
      <w:outlineLvl w:val="7"/>
    </w:pPr>
    <w:rPr>
      <w:rFonts w:eastAsiaTheme="majorEastAsia" w:cstheme="majorBidi"/>
      <w:i/>
      <w:iCs/>
      <w:color w:val="272727" w:themeColor="text1" w:themeTint="D8"/>
      <w:kern w:val="2"/>
      <w:sz w:val="24"/>
      <w:szCs w:val="24"/>
      <w:lang w:val="es-MX"/>
      <w14:ligatures w14:val="standardContextual"/>
    </w:rPr>
  </w:style>
  <w:style w:type="paragraph" w:styleId="Ttulo9">
    <w:name w:val="heading 9"/>
    <w:basedOn w:val="Normal"/>
    <w:next w:val="Normal"/>
    <w:link w:val="Ttulo9Car"/>
    <w:uiPriority w:val="9"/>
    <w:semiHidden/>
    <w:unhideWhenUsed/>
    <w:qFormat/>
    <w:rsid w:val="00C12BD5"/>
    <w:pPr>
      <w:keepNext/>
      <w:keepLines/>
      <w:spacing w:after="0" w:line="276" w:lineRule="auto"/>
      <w:outlineLvl w:val="8"/>
    </w:pPr>
    <w:rPr>
      <w:rFonts w:eastAsiaTheme="majorEastAsia" w:cstheme="majorBidi"/>
      <w:color w:val="272727" w:themeColor="text1" w:themeTint="D8"/>
      <w:kern w:val="2"/>
      <w:sz w:val="24"/>
      <w:szCs w:val="24"/>
      <w:lang w:val="es-MX"/>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F71F7"/>
    <w:pPr>
      <w:tabs>
        <w:tab w:val="center" w:pos="4419"/>
        <w:tab w:val="right" w:pos="8838"/>
      </w:tabs>
      <w:spacing w:after="0" w:line="240" w:lineRule="auto"/>
    </w:pPr>
    <w:rPr>
      <w:kern w:val="2"/>
      <w:lang w:val="es-CO"/>
      <w14:ligatures w14:val="standardContextual"/>
    </w:rPr>
  </w:style>
  <w:style w:type="character" w:customStyle="1" w:styleId="EncabezadoCar">
    <w:name w:val="Encabezado Car"/>
    <w:basedOn w:val="Fuentedeprrafopredeter"/>
    <w:link w:val="Encabezado"/>
    <w:uiPriority w:val="99"/>
    <w:rsid w:val="004F71F7"/>
  </w:style>
  <w:style w:type="paragraph" w:styleId="Piedepgina">
    <w:name w:val="footer"/>
    <w:basedOn w:val="Normal"/>
    <w:link w:val="PiedepginaCar"/>
    <w:uiPriority w:val="99"/>
    <w:unhideWhenUsed/>
    <w:rsid w:val="004F71F7"/>
    <w:pPr>
      <w:tabs>
        <w:tab w:val="center" w:pos="4419"/>
        <w:tab w:val="right" w:pos="8838"/>
      </w:tabs>
      <w:spacing w:after="0" w:line="240" w:lineRule="auto"/>
    </w:pPr>
    <w:rPr>
      <w:kern w:val="2"/>
      <w:lang w:val="es-CO"/>
      <w14:ligatures w14:val="standardContextual"/>
    </w:rPr>
  </w:style>
  <w:style w:type="character" w:customStyle="1" w:styleId="PiedepginaCar">
    <w:name w:val="Pie de página Car"/>
    <w:basedOn w:val="Fuentedeprrafopredeter"/>
    <w:link w:val="Piedepgina"/>
    <w:uiPriority w:val="99"/>
    <w:rsid w:val="004F71F7"/>
  </w:style>
  <w:style w:type="character" w:styleId="Hipervnculo">
    <w:name w:val="Hyperlink"/>
    <w:basedOn w:val="Fuentedeprrafopredeter"/>
    <w:uiPriority w:val="99"/>
    <w:unhideWhenUsed/>
    <w:rsid w:val="004F71F7"/>
    <w:rPr>
      <w:color w:val="0563C1" w:themeColor="hyperlink"/>
      <w:u w:val="single"/>
    </w:rPr>
  </w:style>
  <w:style w:type="character" w:customStyle="1" w:styleId="Mencinsinresolver1">
    <w:name w:val="Mención sin resolver1"/>
    <w:basedOn w:val="Fuentedeprrafopredeter"/>
    <w:uiPriority w:val="99"/>
    <w:semiHidden/>
    <w:unhideWhenUsed/>
    <w:rsid w:val="004F71F7"/>
    <w:rPr>
      <w:color w:val="605E5C"/>
      <w:shd w:val="clear" w:color="auto" w:fill="E1DFDD"/>
    </w:rPr>
  </w:style>
  <w:style w:type="paragraph" w:styleId="Sinespaciado">
    <w:name w:val="No Spacing"/>
    <w:link w:val="SinespaciadoCar"/>
    <w:uiPriority w:val="1"/>
    <w:qFormat/>
    <w:rsid w:val="004F71F7"/>
    <w:pPr>
      <w:spacing w:after="0" w:line="240" w:lineRule="auto"/>
    </w:pPr>
    <w:rPr>
      <w:rFonts w:eastAsiaTheme="minorEastAsia"/>
      <w:kern w:val="0"/>
      <w:lang w:eastAsia="es-CO"/>
      <w14:ligatures w14:val="none"/>
    </w:rPr>
  </w:style>
  <w:style w:type="character" w:customStyle="1" w:styleId="SinespaciadoCar">
    <w:name w:val="Sin espaciado Car"/>
    <w:basedOn w:val="Fuentedeprrafopredeter"/>
    <w:link w:val="Sinespaciado"/>
    <w:uiPriority w:val="1"/>
    <w:rsid w:val="004F71F7"/>
    <w:rPr>
      <w:rFonts w:eastAsiaTheme="minorEastAsia"/>
      <w:kern w:val="0"/>
      <w:lang w:eastAsia="es-CO"/>
      <w14:ligatures w14:val="none"/>
    </w:rPr>
  </w:style>
  <w:style w:type="table" w:styleId="Tablaconcuadrcula">
    <w:name w:val="Table Grid"/>
    <w:basedOn w:val="Tablanormal"/>
    <w:uiPriority w:val="39"/>
    <w:rsid w:val="004F71F7"/>
    <w:pPr>
      <w:spacing w:after="0" w:line="240" w:lineRule="auto"/>
    </w:pPr>
    <w:rPr>
      <w:rFonts w:ascii="Calibri" w:eastAsia="Calibri" w:hAnsi="Calibri" w:cs="Times New Roman"/>
      <w:kern w:val="0"/>
      <w:sz w:val="20"/>
      <w:szCs w:val="20"/>
      <w:lang w:val="es-PE" w:eastAsia="es-PE"/>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xtoennegrita">
    <w:name w:val="Strong"/>
    <w:basedOn w:val="Fuentedeprrafopredeter"/>
    <w:uiPriority w:val="22"/>
    <w:qFormat/>
    <w:rsid w:val="0065354C"/>
    <w:rPr>
      <w:b/>
      <w:bCs/>
    </w:rPr>
  </w:style>
  <w:style w:type="paragraph" w:styleId="NormalWeb">
    <w:name w:val="Normal (Web)"/>
    <w:basedOn w:val="Normal"/>
    <w:uiPriority w:val="99"/>
    <w:unhideWhenUsed/>
    <w:rsid w:val="008E6310"/>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paragraph" w:styleId="Textocomentario">
    <w:name w:val="annotation text"/>
    <w:basedOn w:val="Normal"/>
    <w:link w:val="TextocomentarioCar"/>
    <w:uiPriority w:val="99"/>
    <w:semiHidden/>
    <w:unhideWhenUsed/>
    <w:rsid w:val="00425207"/>
    <w:pPr>
      <w:spacing w:line="240" w:lineRule="auto"/>
    </w:pPr>
    <w:rPr>
      <w:kern w:val="2"/>
      <w:sz w:val="20"/>
      <w:szCs w:val="20"/>
      <w:lang w:val="es-EC"/>
      <w14:ligatures w14:val="standardContextual"/>
    </w:rPr>
  </w:style>
  <w:style w:type="character" w:customStyle="1" w:styleId="TextocomentarioCar">
    <w:name w:val="Texto comentario Car"/>
    <w:basedOn w:val="Fuentedeprrafopredeter"/>
    <w:link w:val="Textocomentario"/>
    <w:uiPriority w:val="99"/>
    <w:semiHidden/>
    <w:rsid w:val="00425207"/>
    <w:rPr>
      <w:sz w:val="20"/>
      <w:szCs w:val="20"/>
      <w:lang w:val="es-EC"/>
    </w:rPr>
  </w:style>
  <w:style w:type="character" w:styleId="Refdecomentario">
    <w:name w:val="annotation reference"/>
    <w:basedOn w:val="Fuentedeprrafopredeter"/>
    <w:uiPriority w:val="99"/>
    <w:semiHidden/>
    <w:unhideWhenUsed/>
    <w:rsid w:val="00425207"/>
    <w:rPr>
      <w:sz w:val="16"/>
      <w:szCs w:val="16"/>
    </w:rPr>
  </w:style>
  <w:style w:type="paragraph" w:styleId="Textodeglobo">
    <w:name w:val="Balloon Text"/>
    <w:basedOn w:val="Normal"/>
    <w:link w:val="TextodegloboCar"/>
    <w:uiPriority w:val="99"/>
    <w:semiHidden/>
    <w:unhideWhenUsed/>
    <w:rsid w:val="0042520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25207"/>
    <w:rPr>
      <w:rFonts w:ascii="Segoe UI" w:hAnsi="Segoe UI" w:cs="Segoe UI"/>
      <w:kern w:val="0"/>
      <w:sz w:val="18"/>
      <w:szCs w:val="18"/>
      <w:lang w:val="es-ES_tradnl"/>
      <w14:ligatures w14:val="none"/>
    </w:rPr>
  </w:style>
  <w:style w:type="paragraph" w:styleId="Prrafodelista">
    <w:name w:val="List Paragraph"/>
    <w:basedOn w:val="Normal"/>
    <w:uiPriority w:val="34"/>
    <w:qFormat/>
    <w:rsid w:val="00AE1BE3"/>
    <w:pPr>
      <w:ind w:left="720"/>
      <w:contextualSpacing/>
    </w:pPr>
  </w:style>
  <w:style w:type="paragraph" w:styleId="Asuntodelcomentario">
    <w:name w:val="annotation subject"/>
    <w:basedOn w:val="Textocomentario"/>
    <w:next w:val="Textocomentario"/>
    <w:link w:val="AsuntodelcomentarioCar"/>
    <w:uiPriority w:val="99"/>
    <w:semiHidden/>
    <w:unhideWhenUsed/>
    <w:rsid w:val="0024527C"/>
    <w:rPr>
      <w:b/>
      <w:bCs/>
      <w:kern w:val="0"/>
      <w:lang w:val="es-ES_tradnl"/>
      <w14:ligatures w14:val="none"/>
    </w:rPr>
  </w:style>
  <w:style w:type="character" w:customStyle="1" w:styleId="AsuntodelcomentarioCar">
    <w:name w:val="Asunto del comentario Car"/>
    <w:basedOn w:val="TextocomentarioCar"/>
    <w:link w:val="Asuntodelcomentario"/>
    <w:uiPriority w:val="99"/>
    <w:semiHidden/>
    <w:rsid w:val="0024527C"/>
    <w:rPr>
      <w:b/>
      <w:bCs/>
      <w:kern w:val="0"/>
      <w:sz w:val="20"/>
      <w:szCs w:val="20"/>
      <w:lang w:val="es-ES_tradnl"/>
      <w14:ligatures w14:val="none"/>
    </w:rPr>
  </w:style>
  <w:style w:type="paragraph" w:styleId="Textoindependiente">
    <w:name w:val="Body Text"/>
    <w:basedOn w:val="Normal"/>
    <w:link w:val="TextoindependienteCar"/>
    <w:uiPriority w:val="1"/>
    <w:semiHidden/>
    <w:unhideWhenUsed/>
    <w:qFormat/>
    <w:rsid w:val="002709F3"/>
    <w:pPr>
      <w:widowControl w:val="0"/>
      <w:spacing w:after="0" w:line="240" w:lineRule="auto"/>
    </w:pPr>
    <w:rPr>
      <w:rFonts w:ascii="Arial" w:eastAsia="Arial" w:hAnsi="Arial" w:cs="Arial"/>
      <w:sz w:val="16"/>
      <w:szCs w:val="16"/>
      <w:lang w:val="en-US"/>
      <w14:ligatures w14:val="standardContextual"/>
    </w:rPr>
  </w:style>
  <w:style w:type="character" w:customStyle="1" w:styleId="TextoindependienteCar">
    <w:name w:val="Texto independiente Car"/>
    <w:basedOn w:val="Fuentedeprrafopredeter"/>
    <w:link w:val="Textoindependiente"/>
    <w:uiPriority w:val="1"/>
    <w:semiHidden/>
    <w:rsid w:val="002709F3"/>
    <w:rPr>
      <w:rFonts w:ascii="Arial" w:eastAsia="Arial" w:hAnsi="Arial" w:cs="Arial"/>
      <w:kern w:val="0"/>
      <w:sz w:val="16"/>
      <w:szCs w:val="16"/>
      <w:lang w:val="en-US"/>
    </w:rPr>
  </w:style>
  <w:style w:type="table" w:customStyle="1" w:styleId="Tablaconcuadrcula1">
    <w:name w:val="Tabla con cuadrícula1"/>
    <w:basedOn w:val="Tablanormal"/>
    <w:uiPriority w:val="39"/>
    <w:rsid w:val="002709F3"/>
    <w:pPr>
      <w:spacing w:after="0" w:line="240" w:lineRule="auto"/>
    </w:pPr>
    <w:rPr>
      <w:kern w:val="0"/>
      <w:lang w:val="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1">
    <w:name w:val="Tabla normal 21"/>
    <w:basedOn w:val="Tablanormal"/>
    <w:uiPriority w:val="42"/>
    <w:rsid w:val="00C30E69"/>
    <w:pPr>
      <w:spacing w:after="0" w:line="240" w:lineRule="auto"/>
    </w:pPr>
    <w:rPr>
      <w:rFonts w:ascii="Calibri" w:hAnsi="Calibri" w:cs="Times New Roman"/>
      <w:kern w:val="0"/>
      <w:lang w:val="en-US"/>
      <w14:ligatures w14:val="non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normal51">
    <w:name w:val="Tabla normal 51"/>
    <w:basedOn w:val="Tablanormal"/>
    <w:uiPriority w:val="45"/>
    <w:rsid w:val="00C30E69"/>
    <w:pPr>
      <w:spacing w:after="0" w:line="240" w:lineRule="auto"/>
    </w:pPr>
    <w:rPr>
      <w:rFonts w:ascii="Calibri" w:hAnsi="Calibri" w:cs="Times New Roman"/>
      <w:kern w:val="0"/>
      <w:lang w:val="en-US"/>
      <w14:ligatures w14:val="none"/>
    </w:rP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longtext">
    <w:name w:val="long_text"/>
    <w:rsid w:val="003D12CC"/>
  </w:style>
  <w:style w:type="character" w:customStyle="1" w:styleId="Ttulo1Car">
    <w:name w:val="Título 1 Car"/>
    <w:basedOn w:val="Fuentedeprrafopredeter"/>
    <w:link w:val="Ttulo1"/>
    <w:uiPriority w:val="9"/>
    <w:rsid w:val="00C12BD5"/>
    <w:rPr>
      <w:rFonts w:asciiTheme="majorHAnsi" w:eastAsiaTheme="majorEastAsia" w:hAnsiTheme="majorHAnsi" w:cstheme="majorBidi"/>
      <w:color w:val="2F5496" w:themeColor="accent1" w:themeShade="BF"/>
      <w:sz w:val="40"/>
      <w:szCs w:val="40"/>
      <w:lang w:val="es-MX"/>
    </w:rPr>
  </w:style>
  <w:style w:type="character" w:customStyle="1" w:styleId="Ttulo2Car">
    <w:name w:val="Título 2 Car"/>
    <w:basedOn w:val="Fuentedeprrafopredeter"/>
    <w:link w:val="Ttulo2"/>
    <w:uiPriority w:val="9"/>
    <w:semiHidden/>
    <w:rsid w:val="00C12BD5"/>
    <w:rPr>
      <w:rFonts w:asciiTheme="majorHAnsi" w:eastAsiaTheme="majorEastAsia" w:hAnsiTheme="majorHAnsi" w:cstheme="majorBidi"/>
      <w:color w:val="2F5496" w:themeColor="accent1" w:themeShade="BF"/>
      <w:sz w:val="32"/>
      <w:szCs w:val="32"/>
      <w:lang w:val="es-MX"/>
    </w:rPr>
  </w:style>
  <w:style w:type="character" w:customStyle="1" w:styleId="Ttulo3Car">
    <w:name w:val="Título 3 Car"/>
    <w:basedOn w:val="Fuentedeprrafopredeter"/>
    <w:link w:val="Ttulo3"/>
    <w:uiPriority w:val="9"/>
    <w:semiHidden/>
    <w:rsid w:val="00C12BD5"/>
    <w:rPr>
      <w:rFonts w:eastAsiaTheme="majorEastAsia" w:cstheme="majorBidi"/>
      <w:color w:val="2F5496" w:themeColor="accent1" w:themeShade="BF"/>
      <w:sz w:val="28"/>
      <w:szCs w:val="28"/>
      <w:lang w:val="es-MX"/>
    </w:rPr>
  </w:style>
  <w:style w:type="character" w:customStyle="1" w:styleId="Ttulo4Car">
    <w:name w:val="Título 4 Car"/>
    <w:basedOn w:val="Fuentedeprrafopredeter"/>
    <w:link w:val="Ttulo4"/>
    <w:uiPriority w:val="9"/>
    <w:semiHidden/>
    <w:rsid w:val="00C12BD5"/>
    <w:rPr>
      <w:rFonts w:eastAsiaTheme="majorEastAsia" w:cstheme="majorBidi"/>
      <w:i/>
      <w:iCs/>
      <w:color w:val="2F5496" w:themeColor="accent1" w:themeShade="BF"/>
      <w:sz w:val="24"/>
      <w:szCs w:val="24"/>
      <w:lang w:val="es-MX"/>
    </w:rPr>
  </w:style>
  <w:style w:type="character" w:customStyle="1" w:styleId="Ttulo5Car">
    <w:name w:val="Título 5 Car"/>
    <w:basedOn w:val="Fuentedeprrafopredeter"/>
    <w:link w:val="Ttulo5"/>
    <w:uiPriority w:val="9"/>
    <w:semiHidden/>
    <w:rsid w:val="00C12BD5"/>
    <w:rPr>
      <w:rFonts w:eastAsiaTheme="majorEastAsia" w:cstheme="majorBidi"/>
      <w:color w:val="2F5496" w:themeColor="accent1" w:themeShade="BF"/>
      <w:sz w:val="24"/>
      <w:szCs w:val="24"/>
      <w:lang w:val="es-MX"/>
    </w:rPr>
  </w:style>
  <w:style w:type="character" w:customStyle="1" w:styleId="Ttulo6Car">
    <w:name w:val="Título 6 Car"/>
    <w:basedOn w:val="Fuentedeprrafopredeter"/>
    <w:link w:val="Ttulo6"/>
    <w:uiPriority w:val="9"/>
    <w:semiHidden/>
    <w:rsid w:val="00C12BD5"/>
    <w:rPr>
      <w:rFonts w:eastAsiaTheme="majorEastAsia" w:cstheme="majorBidi"/>
      <w:i/>
      <w:iCs/>
      <w:color w:val="595959" w:themeColor="text1" w:themeTint="A6"/>
      <w:sz w:val="24"/>
      <w:szCs w:val="24"/>
      <w:lang w:val="es-MX"/>
    </w:rPr>
  </w:style>
  <w:style w:type="character" w:customStyle="1" w:styleId="Ttulo7Car">
    <w:name w:val="Título 7 Car"/>
    <w:basedOn w:val="Fuentedeprrafopredeter"/>
    <w:link w:val="Ttulo7"/>
    <w:uiPriority w:val="9"/>
    <w:semiHidden/>
    <w:rsid w:val="00C12BD5"/>
    <w:rPr>
      <w:rFonts w:eastAsiaTheme="majorEastAsia" w:cstheme="majorBidi"/>
      <w:color w:val="595959" w:themeColor="text1" w:themeTint="A6"/>
      <w:sz w:val="24"/>
      <w:szCs w:val="24"/>
      <w:lang w:val="es-MX"/>
    </w:rPr>
  </w:style>
  <w:style w:type="character" w:customStyle="1" w:styleId="Ttulo8Car">
    <w:name w:val="Título 8 Car"/>
    <w:basedOn w:val="Fuentedeprrafopredeter"/>
    <w:link w:val="Ttulo8"/>
    <w:uiPriority w:val="9"/>
    <w:semiHidden/>
    <w:rsid w:val="00C12BD5"/>
    <w:rPr>
      <w:rFonts w:eastAsiaTheme="majorEastAsia" w:cstheme="majorBidi"/>
      <w:i/>
      <w:iCs/>
      <w:color w:val="272727" w:themeColor="text1" w:themeTint="D8"/>
      <w:sz w:val="24"/>
      <w:szCs w:val="24"/>
      <w:lang w:val="es-MX"/>
    </w:rPr>
  </w:style>
  <w:style w:type="character" w:customStyle="1" w:styleId="Ttulo9Car">
    <w:name w:val="Título 9 Car"/>
    <w:basedOn w:val="Fuentedeprrafopredeter"/>
    <w:link w:val="Ttulo9"/>
    <w:uiPriority w:val="9"/>
    <w:semiHidden/>
    <w:rsid w:val="00C12BD5"/>
    <w:rPr>
      <w:rFonts w:eastAsiaTheme="majorEastAsia" w:cstheme="majorBidi"/>
      <w:color w:val="272727" w:themeColor="text1" w:themeTint="D8"/>
      <w:sz w:val="24"/>
      <w:szCs w:val="24"/>
      <w:lang w:val="es-MX"/>
    </w:rPr>
  </w:style>
  <w:style w:type="character" w:customStyle="1" w:styleId="TtuloCar">
    <w:name w:val="Título Car"/>
    <w:basedOn w:val="Fuentedeprrafopredeter"/>
    <w:link w:val="Ttulo"/>
    <w:uiPriority w:val="10"/>
    <w:rsid w:val="00C12BD5"/>
    <w:rPr>
      <w:rFonts w:asciiTheme="majorHAnsi" w:eastAsiaTheme="majorEastAsia" w:hAnsiTheme="majorHAnsi" w:cstheme="majorBidi"/>
      <w:spacing w:val="-10"/>
      <w:kern w:val="28"/>
      <w:sz w:val="56"/>
      <w:szCs w:val="56"/>
      <w:lang w:val="es-MX"/>
    </w:rPr>
  </w:style>
  <w:style w:type="paragraph" w:styleId="Ttulo">
    <w:name w:val="Title"/>
    <w:basedOn w:val="Normal"/>
    <w:next w:val="Normal"/>
    <w:link w:val="TtuloCar"/>
    <w:uiPriority w:val="10"/>
    <w:qFormat/>
    <w:rsid w:val="00C12BD5"/>
    <w:pPr>
      <w:spacing w:after="80" w:line="240" w:lineRule="auto"/>
      <w:contextualSpacing/>
    </w:pPr>
    <w:rPr>
      <w:rFonts w:asciiTheme="majorHAnsi" w:eastAsiaTheme="majorEastAsia" w:hAnsiTheme="majorHAnsi" w:cstheme="majorBidi"/>
      <w:spacing w:val="-10"/>
      <w:kern w:val="28"/>
      <w:sz w:val="56"/>
      <w:szCs w:val="56"/>
      <w:lang w:val="es-MX"/>
      <w14:ligatures w14:val="standardContextual"/>
    </w:rPr>
  </w:style>
  <w:style w:type="character" w:customStyle="1" w:styleId="SubttuloCar">
    <w:name w:val="Subtítulo Car"/>
    <w:basedOn w:val="Fuentedeprrafopredeter"/>
    <w:link w:val="Subttulo"/>
    <w:uiPriority w:val="11"/>
    <w:rsid w:val="00C12BD5"/>
    <w:rPr>
      <w:rFonts w:eastAsiaTheme="majorEastAsia" w:cstheme="majorBidi"/>
      <w:color w:val="595959" w:themeColor="text1" w:themeTint="A6"/>
      <w:spacing w:val="15"/>
      <w:sz w:val="28"/>
      <w:szCs w:val="28"/>
      <w:lang w:val="es-MX"/>
    </w:rPr>
  </w:style>
  <w:style w:type="paragraph" w:styleId="Subttulo">
    <w:name w:val="Subtitle"/>
    <w:basedOn w:val="Normal"/>
    <w:next w:val="Normal"/>
    <w:link w:val="SubttuloCar"/>
    <w:uiPriority w:val="11"/>
    <w:qFormat/>
    <w:rsid w:val="00C12BD5"/>
    <w:pPr>
      <w:spacing w:line="276" w:lineRule="auto"/>
    </w:pPr>
    <w:rPr>
      <w:rFonts w:eastAsiaTheme="majorEastAsia" w:cstheme="majorBidi"/>
      <w:color w:val="595959" w:themeColor="text1" w:themeTint="A6"/>
      <w:spacing w:val="15"/>
      <w:kern w:val="2"/>
      <w:sz w:val="28"/>
      <w:szCs w:val="28"/>
      <w:lang w:val="es-MX"/>
      <w14:ligatures w14:val="standardContextual"/>
    </w:rPr>
  </w:style>
  <w:style w:type="character" w:customStyle="1" w:styleId="CitaCar">
    <w:name w:val="Cita Car"/>
    <w:basedOn w:val="Fuentedeprrafopredeter"/>
    <w:link w:val="Cita"/>
    <w:uiPriority w:val="29"/>
    <w:rsid w:val="00C12BD5"/>
    <w:rPr>
      <w:i/>
      <w:iCs/>
      <w:color w:val="404040" w:themeColor="text1" w:themeTint="BF"/>
      <w:sz w:val="24"/>
      <w:szCs w:val="24"/>
      <w:lang w:val="es-MX"/>
    </w:rPr>
  </w:style>
  <w:style w:type="paragraph" w:styleId="Cita">
    <w:name w:val="Quote"/>
    <w:basedOn w:val="Normal"/>
    <w:next w:val="Normal"/>
    <w:link w:val="CitaCar"/>
    <w:uiPriority w:val="29"/>
    <w:qFormat/>
    <w:rsid w:val="00C12BD5"/>
    <w:pPr>
      <w:spacing w:before="160" w:line="276" w:lineRule="auto"/>
      <w:jc w:val="center"/>
    </w:pPr>
    <w:rPr>
      <w:i/>
      <w:iCs/>
      <w:color w:val="404040" w:themeColor="text1" w:themeTint="BF"/>
      <w:kern w:val="2"/>
      <w:sz w:val="24"/>
      <w:szCs w:val="24"/>
      <w:lang w:val="es-MX"/>
      <w14:ligatures w14:val="standardContextual"/>
    </w:rPr>
  </w:style>
  <w:style w:type="character" w:customStyle="1" w:styleId="CitadestacadaCar">
    <w:name w:val="Cita destacada Car"/>
    <w:basedOn w:val="Fuentedeprrafopredeter"/>
    <w:link w:val="Citadestacada"/>
    <w:uiPriority w:val="30"/>
    <w:rsid w:val="00C12BD5"/>
    <w:rPr>
      <w:i/>
      <w:iCs/>
      <w:color w:val="2F5496" w:themeColor="accent1" w:themeShade="BF"/>
      <w:sz w:val="24"/>
      <w:szCs w:val="24"/>
      <w:lang w:val="es-MX"/>
    </w:rPr>
  </w:style>
  <w:style w:type="paragraph" w:styleId="Citadestacada">
    <w:name w:val="Intense Quote"/>
    <w:basedOn w:val="Normal"/>
    <w:next w:val="Normal"/>
    <w:link w:val="CitadestacadaCar"/>
    <w:uiPriority w:val="30"/>
    <w:qFormat/>
    <w:rsid w:val="00C12BD5"/>
    <w:pPr>
      <w:pBdr>
        <w:top w:val="single" w:sz="4" w:space="10" w:color="2F5496" w:themeColor="accent1" w:themeShade="BF"/>
        <w:bottom w:val="single" w:sz="4" w:space="10" w:color="2F5496" w:themeColor="accent1" w:themeShade="BF"/>
      </w:pBdr>
      <w:spacing w:before="360" w:after="360" w:line="276" w:lineRule="auto"/>
      <w:ind w:left="864" w:right="864"/>
      <w:jc w:val="center"/>
    </w:pPr>
    <w:rPr>
      <w:i/>
      <w:iCs/>
      <w:color w:val="2F5496" w:themeColor="accent1" w:themeShade="BF"/>
      <w:kern w:val="2"/>
      <w:sz w:val="24"/>
      <w:szCs w:val="24"/>
      <w:lang w:val="es-MX"/>
      <w14:ligatures w14:val="standardContextual"/>
    </w:rPr>
  </w:style>
  <w:style w:type="character" w:styleId="Hipervnculovisitado">
    <w:name w:val="FollowedHyperlink"/>
    <w:basedOn w:val="Fuentedeprrafopredeter"/>
    <w:uiPriority w:val="99"/>
    <w:semiHidden/>
    <w:unhideWhenUsed/>
    <w:rsid w:val="00230684"/>
    <w:rPr>
      <w:color w:val="954F72" w:themeColor="followedHyperlink"/>
      <w:u w:val="single"/>
    </w:rPr>
  </w:style>
  <w:style w:type="character" w:styleId="Mencinsinresolver">
    <w:name w:val="Unresolved Mention"/>
    <w:basedOn w:val="Fuentedeprrafopredeter"/>
    <w:uiPriority w:val="99"/>
    <w:semiHidden/>
    <w:unhideWhenUsed/>
    <w:rsid w:val="002F10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973">
      <w:bodyDiv w:val="1"/>
      <w:marLeft w:val="0"/>
      <w:marRight w:val="0"/>
      <w:marTop w:val="0"/>
      <w:marBottom w:val="0"/>
      <w:divBdr>
        <w:top w:val="none" w:sz="0" w:space="0" w:color="auto"/>
        <w:left w:val="none" w:sz="0" w:space="0" w:color="auto"/>
        <w:bottom w:val="none" w:sz="0" w:space="0" w:color="auto"/>
        <w:right w:val="none" w:sz="0" w:space="0" w:color="auto"/>
      </w:divBdr>
    </w:div>
    <w:div w:id="58137375">
      <w:bodyDiv w:val="1"/>
      <w:marLeft w:val="0"/>
      <w:marRight w:val="0"/>
      <w:marTop w:val="0"/>
      <w:marBottom w:val="0"/>
      <w:divBdr>
        <w:top w:val="none" w:sz="0" w:space="0" w:color="auto"/>
        <w:left w:val="none" w:sz="0" w:space="0" w:color="auto"/>
        <w:bottom w:val="none" w:sz="0" w:space="0" w:color="auto"/>
        <w:right w:val="none" w:sz="0" w:space="0" w:color="auto"/>
      </w:divBdr>
    </w:div>
    <w:div w:id="76639918">
      <w:bodyDiv w:val="1"/>
      <w:marLeft w:val="0"/>
      <w:marRight w:val="0"/>
      <w:marTop w:val="0"/>
      <w:marBottom w:val="0"/>
      <w:divBdr>
        <w:top w:val="none" w:sz="0" w:space="0" w:color="auto"/>
        <w:left w:val="none" w:sz="0" w:space="0" w:color="auto"/>
        <w:bottom w:val="none" w:sz="0" w:space="0" w:color="auto"/>
        <w:right w:val="none" w:sz="0" w:space="0" w:color="auto"/>
      </w:divBdr>
    </w:div>
    <w:div w:id="96601359">
      <w:bodyDiv w:val="1"/>
      <w:marLeft w:val="0"/>
      <w:marRight w:val="0"/>
      <w:marTop w:val="0"/>
      <w:marBottom w:val="0"/>
      <w:divBdr>
        <w:top w:val="none" w:sz="0" w:space="0" w:color="auto"/>
        <w:left w:val="none" w:sz="0" w:space="0" w:color="auto"/>
        <w:bottom w:val="none" w:sz="0" w:space="0" w:color="auto"/>
        <w:right w:val="none" w:sz="0" w:space="0" w:color="auto"/>
      </w:divBdr>
    </w:div>
    <w:div w:id="109520628">
      <w:bodyDiv w:val="1"/>
      <w:marLeft w:val="0"/>
      <w:marRight w:val="0"/>
      <w:marTop w:val="0"/>
      <w:marBottom w:val="0"/>
      <w:divBdr>
        <w:top w:val="none" w:sz="0" w:space="0" w:color="auto"/>
        <w:left w:val="none" w:sz="0" w:space="0" w:color="auto"/>
        <w:bottom w:val="none" w:sz="0" w:space="0" w:color="auto"/>
        <w:right w:val="none" w:sz="0" w:space="0" w:color="auto"/>
      </w:divBdr>
    </w:div>
    <w:div w:id="112138033">
      <w:bodyDiv w:val="1"/>
      <w:marLeft w:val="0"/>
      <w:marRight w:val="0"/>
      <w:marTop w:val="0"/>
      <w:marBottom w:val="0"/>
      <w:divBdr>
        <w:top w:val="none" w:sz="0" w:space="0" w:color="auto"/>
        <w:left w:val="none" w:sz="0" w:space="0" w:color="auto"/>
        <w:bottom w:val="none" w:sz="0" w:space="0" w:color="auto"/>
        <w:right w:val="none" w:sz="0" w:space="0" w:color="auto"/>
      </w:divBdr>
    </w:div>
    <w:div w:id="113135514">
      <w:bodyDiv w:val="1"/>
      <w:marLeft w:val="0"/>
      <w:marRight w:val="0"/>
      <w:marTop w:val="0"/>
      <w:marBottom w:val="0"/>
      <w:divBdr>
        <w:top w:val="none" w:sz="0" w:space="0" w:color="auto"/>
        <w:left w:val="none" w:sz="0" w:space="0" w:color="auto"/>
        <w:bottom w:val="none" w:sz="0" w:space="0" w:color="auto"/>
        <w:right w:val="none" w:sz="0" w:space="0" w:color="auto"/>
      </w:divBdr>
    </w:div>
    <w:div w:id="195241093">
      <w:bodyDiv w:val="1"/>
      <w:marLeft w:val="0"/>
      <w:marRight w:val="0"/>
      <w:marTop w:val="0"/>
      <w:marBottom w:val="0"/>
      <w:divBdr>
        <w:top w:val="none" w:sz="0" w:space="0" w:color="auto"/>
        <w:left w:val="none" w:sz="0" w:space="0" w:color="auto"/>
        <w:bottom w:val="none" w:sz="0" w:space="0" w:color="auto"/>
        <w:right w:val="none" w:sz="0" w:space="0" w:color="auto"/>
      </w:divBdr>
    </w:div>
    <w:div w:id="213279477">
      <w:bodyDiv w:val="1"/>
      <w:marLeft w:val="0"/>
      <w:marRight w:val="0"/>
      <w:marTop w:val="0"/>
      <w:marBottom w:val="0"/>
      <w:divBdr>
        <w:top w:val="none" w:sz="0" w:space="0" w:color="auto"/>
        <w:left w:val="none" w:sz="0" w:space="0" w:color="auto"/>
        <w:bottom w:val="none" w:sz="0" w:space="0" w:color="auto"/>
        <w:right w:val="none" w:sz="0" w:space="0" w:color="auto"/>
      </w:divBdr>
    </w:div>
    <w:div w:id="228730753">
      <w:bodyDiv w:val="1"/>
      <w:marLeft w:val="0"/>
      <w:marRight w:val="0"/>
      <w:marTop w:val="0"/>
      <w:marBottom w:val="0"/>
      <w:divBdr>
        <w:top w:val="none" w:sz="0" w:space="0" w:color="auto"/>
        <w:left w:val="none" w:sz="0" w:space="0" w:color="auto"/>
        <w:bottom w:val="none" w:sz="0" w:space="0" w:color="auto"/>
        <w:right w:val="none" w:sz="0" w:space="0" w:color="auto"/>
      </w:divBdr>
    </w:div>
    <w:div w:id="251090127">
      <w:bodyDiv w:val="1"/>
      <w:marLeft w:val="0"/>
      <w:marRight w:val="0"/>
      <w:marTop w:val="0"/>
      <w:marBottom w:val="0"/>
      <w:divBdr>
        <w:top w:val="none" w:sz="0" w:space="0" w:color="auto"/>
        <w:left w:val="none" w:sz="0" w:space="0" w:color="auto"/>
        <w:bottom w:val="none" w:sz="0" w:space="0" w:color="auto"/>
        <w:right w:val="none" w:sz="0" w:space="0" w:color="auto"/>
      </w:divBdr>
    </w:div>
    <w:div w:id="308942588">
      <w:bodyDiv w:val="1"/>
      <w:marLeft w:val="0"/>
      <w:marRight w:val="0"/>
      <w:marTop w:val="0"/>
      <w:marBottom w:val="0"/>
      <w:divBdr>
        <w:top w:val="none" w:sz="0" w:space="0" w:color="auto"/>
        <w:left w:val="none" w:sz="0" w:space="0" w:color="auto"/>
        <w:bottom w:val="none" w:sz="0" w:space="0" w:color="auto"/>
        <w:right w:val="none" w:sz="0" w:space="0" w:color="auto"/>
      </w:divBdr>
    </w:div>
    <w:div w:id="361902562">
      <w:bodyDiv w:val="1"/>
      <w:marLeft w:val="0"/>
      <w:marRight w:val="0"/>
      <w:marTop w:val="0"/>
      <w:marBottom w:val="0"/>
      <w:divBdr>
        <w:top w:val="none" w:sz="0" w:space="0" w:color="auto"/>
        <w:left w:val="none" w:sz="0" w:space="0" w:color="auto"/>
        <w:bottom w:val="none" w:sz="0" w:space="0" w:color="auto"/>
        <w:right w:val="none" w:sz="0" w:space="0" w:color="auto"/>
      </w:divBdr>
    </w:div>
    <w:div w:id="383913914">
      <w:bodyDiv w:val="1"/>
      <w:marLeft w:val="0"/>
      <w:marRight w:val="0"/>
      <w:marTop w:val="0"/>
      <w:marBottom w:val="0"/>
      <w:divBdr>
        <w:top w:val="none" w:sz="0" w:space="0" w:color="auto"/>
        <w:left w:val="none" w:sz="0" w:space="0" w:color="auto"/>
        <w:bottom w:val="none" w:sz="0" w:space="0" w:color="auto"/>
        <w:right w:val="none" w:sz="0" w:space="0" w:color="auto"/>
      </w:divBdr>
    </w:div>
    <w:div w:id="412625318">
      <w:bodyDiv w:val="1"/>
      <w:marLeft w:val="0"/>
      <w:marRight w:val="0"/>
      <w:marTop w:val="0"/>
      <w:marBottom w:val="0"/>
      <w:divBdr>
        <w:top w:val="none" w:sz="0" w:space="0" w:color="auto"/>
        <w:left w:val="none" w:sz="0" w:space="0" w:color="auto"/>
        <w:bottom w:val="none" w:sz="0" w:space="0" w:color="auto"/>
        <w:right w:val="none" w:sz="0" w:space="0" w:color="auto"/>
      </w:divBdr>
    </w:div>
    <w:div w:id="423915775">
      <w:bodyDiv w:val="1"/>
      <w:marLeft w:val="0"/>
      <w:marRight w:val="0"/>
      <w:marTop w:val="0"/>
      <w:marBottom w:val="0"/>
      <w:divBdr>
        <w:top w:val="none" w:sz="0" w:space="0" w:color="auto"/>
        <w:left w:val="none" w:sz="0" w:space="0" w:color="auto"/>
        <w:bottom w:val="none" w:sz="0" w:space="0" w:color="auto"/>
        <w:right w:val="none" w:sz="0" w:space="0" w:color="auto"/>
      </w:divBdr>
    </w:div>
    <w:div w:id="438839640">
      <w:bodyDiv w:val="1"/>
      <w:marLeft w:val="0"/>
      <w:marRight w:val="0"/>
      <w:marTop w:val="0"/>
      <w:marBottom w:val="0"/>
      <w:divBdr>
        <w:top w:val="none" w:sz="0" w:space="0" w:color="auto"/>
        <w:left w:val="none" w:sz="0" w:space="0" w:color="auto"/>
        <w:bottom w:val="none" w:sz="0" w:space="0" w:color="auto"/>
        <w:right w:val="none" w:sz="0" w:space="0" w:color="auto"/>
      </w:divBdr>
    </w:div>
    <w:div w:id="514418925">
      <w:bodyDiv w:val="1"/>
      <w:marLeft w:val="0"/>
      <w:marRight w:val="0"/>
      <w:marTop w:val="0"/>
      <w:marBottom w:val="0"/>
      <w:divBdr>
        <w:top w:val="none" w:sz="0" w:space="0" w:color="auto"/>
        <w:left w:val="none" w:sz="0" w:space="0" w:color="auto"/>
        <w:bottom w:val="none" w:sz="0" w:space="0" w:color="auto"/>
        <w:right w:val="none" w:sz="0" w:space="0" w:color="auto"/>
      </w:divBdr>
    </w:div>
    <w:div w:id="612396915">
      <w:bodyDiv w:val="1"/>
      <w:marLeft w:val="0"/>
      <w:marRight w:val="0"/>
      <w:marTop w:val="0"/>
      <w:marBottom w:val="0"/>
      <w:divBdr>
        <w:top w:val="none" w:sz="0" w:space="0" w:color="auto"/>
        <w:left w:val="none" w:sz="0" w:space="0" w:color="auto"/>
        <w:bottom w:val="none" w:sz="0" w:space="0" w:color="auto"/>
        <w:right w:val="none" w:sz="0" w:space="0" w:color="auto"/>
      </w:divBdr>
    </w:div>
    <w:div w:id="623542212">
      <w:bodyDiv w:val="1"/>
      <w:marLeft w:val="0"/>
      <w:marRight w:val="0"/>
      <w:marTop w:val="0"/>
      <w:marBottom w:val="0"/>
      <w:divBdr>
        <w:top w:val="none" w:sz="0" w:space="0" w:color="auto"/>
        <w:left w:val="none" w:sz="0" w:space="0" w:color="auto"/>
        <w:bottom w:val="none" w:sz="0" w:space="0" w:color="auto"/>
        <w:right w:val="none" w:sz="0" w:space="0" w:color="auto"/>
      </w:divBdr>
    </w:div>
    <w:div w:id="644049229">
      <w:bodyDiv w:val="1"/>
      <w:marLeft w:val="0"/>
      <w:marRight w:val="0"/>
      <w:marTop w:val="0"/>
      <w:marBottom w:val="0"/>
      <w:divBdr>
        <w:top w:val="none" w:sz="0" w:space="0" w:color="auto"/>
        <w:left w:val="none" w:sz="0" w:space="0" w:color="auto"/>
        <w:bottom w:val="none" w:sz="0" w:space="0" w:color="auto"/>
        <w:right w:val="none" w:sz="0" w:space="0" w:color="auto"/>
      </w:divBdr>
    </w:div>
    <w:div w:id="664698867">
      <w:bodyDiv w:val="1"/>
      <w:marLeft w:val="0"/>
      <w:marRight w:val="0"/>
      <w:marTop w:val="0"/>
      <w:marBottom w:val="0"/>
      <w:divBdr>
        <w:top w:val="none" w:sz="0" w:space="0" w:color="auto"/>
        <w:left w:val="none" w:sz="0" w:space="0" w:color="auto"/>
        <w:bottom w:val="none" w:sz="0" w:space="0" w:color="auto"/>
        <w:right w:val="none" w:sz="0" w:space="0" w:color="auto"/>
      </w:divBdr>
    </w:div>
    <w:div w:id="673414983">
      <w:bodyDiv w:val="1"/>
      <w:marLeft w:val="0"/>
      <w:marRight w:val="0"/>
      <w:marTop w:val="0"/>
      <w:marBottom w:val="0"/>
      <w:divBdr>
        <w:top w:val="none" w:sz="0" w:space="0" w:color="auto"/>
        <w:left w:val="none" w:sz="0" w:space="0" w:color="auto"/>
        <w:bottom w:val="none" w:sz="0" w:space="0" w:color="auto"/>
        <w:right w:val="none" w:sz="0" w:space="0" w:color="auto"/>
      </w:divBdr>
    </w:div>
    <w:div w:id="679743424">
      <w:bodyDiv w:val="1"/>
      <w:marLeft w:val="0"/>
      <w:marRight w:val="0"/>
      <w:marTop w:val="0"/>
      <w:marBottom w:val="0"/>
      <w:divBdr>
        <w:top w:val="none" w:sz="0" w:space="0" w:color="auto"/>
        <w:left w:val="none" w:sz="0" w:space="0" w:color="auto"/>
        <w:bottom w:val="none" w:sz="0" w:space="0" w:color="auto"/>
        <w:right w:val="none" w:sz="0" w:space="0" w:color="auto"/>
      </w:divBdr>
    </w:div>
    <w:div w:id="710497041">
      <w:bodyDiv w:val="1"/>
      <w:marLeft w:val="0"/>
      <w:marRight w:val="0"/>
      <w:marTop w:val="0"/>
      <w:marBottom w:val="0"/>
      <w:divBdr>
        <w:top w:val="none" w:sz="0" w:space="0" w:color="auto"/>
        <w:left w:val="none" w:sz="0" w:space="0" w:color="auto"/>
        <w:bottom w:val="none" w:sz="0" w:space="0" w:color="auto"/>
        <w:right w:val="none" w:sz="0" w:space="0" w:color="auto"/>
      </w:divBdr>
    </w:div>
    <w:div w:id="712583935">
      <w:bodyDiv w:val="1"/>
      <w:marLeft w:val="0"/>
      <w:marRight w:val="0"/>
      <w:marTop w:val="0"/>
      <w:marBottom w:val="0"/>
      <w:divBdr>
        <w:top w:val="none" w:sz="0" w:space="0" w:color="auto"/>
        <w:left w:val="none" w:sz="0" w:space="0" w:color="auto"/>
        <w:bottom w:val="none" w:sz="0" w:space="0" w:color="auto"/>
        <w:right w:val="none" w:sz="0" w:space="0" w:color="auto"/>
      </w:divBdr>
    </w:div>
    <w:div w:id="722481624">
      <w:bodyDiv w:val="1"/>
      <w:marLeft w:val="0"/>
      <w:marRight w:val="0"/>
      <w:marTop w:val="0"/>
      <w:marBottom w:val="0"/>
      <w:divBdr>
        <w:top w:val="none" w:sz="0" w:space="0" w:color="auto"/>
        <w:left w:val="none" w:sz="0" w:space="0" w:color="auto"/>
        <w:bottom w:val="none" w:sz="0" w:space="0" w:color="auto"/>
        <w:right w:val="none" w:sz="0" w:space="0" w:color="auto"/>
      </w:divBdr>
    </w:div>
    <w:div w:id="769661283">
      <w:bodyDiv w:val="1"/>
      <w:marLeft w:val="0"/>
      <w:marRight w:val="0"/>
      <w:marTop w:val="0"/>
      <w:marBottom w:val="0"/>
      <w:divBdr>
        <w:top w:val="none" w:sz="0" w:space="0" w:color="auto"/>
        <w:left w:val="none" w:sz="0" w:space="0" w:color="auto"/>
        <w:bottom w:val="none" w:sz="0" w:space="0" w:color="auto"/>
        <w:right w:val="none" w:sz="0" w:space="0" w:color="auto"/>
      </w:divBdr>
    </w:div>
    <w:div w:id="783580207">
      <w:bodyDiv w:val="1"/>
      <w:marLeft w:val="0"/>
      <w:marRight w:val="0"/>
      <w:marTop w:val="0"/>
      <w:marBottom w:val="0"/>
      <w:divBdr>
        <w:top w:val="none" w:sz="0" w:space="0" w:color="auto"/>
        <w:left w:val="none" w:sz="0" w:space="0" w:color="auto"/>
        <w:bottom w:val="none" w:sz="0" w:space="0" w:color="auto"/>
        <w:right w:val="none" w:sz="0" w:space="0" w:color="auto"/>
      </w:divBdr>
    </w:div>
    <w:div w:id="785000414">
      <w:bodyDiv w:val="1"/>
      <w:marLeft w:val="0"/>
      <w:marRight w:val="0"/>
      <w:marTop w:val="0"/>
      <w:marBottom w:val="0"/>
      <w:divBdr>
        <w:top w:val="none" w:sz="0" w:space="0" w:color="auto"/>
        <w:left w:val="none" w:sz="0" w:space="0" w:color="auto"/>
        <w:bottom w:val="none" w:sz="0" w:space="0" w:color="auto"/>
        <w:right w:val="none" w:sz="0" w:space="0" w:color="auto"/>
      </w:divBdr>
    </w:div>
    <w:div w:id="788865482">
      <w:bodyDiv w:val="1"/>
      <w:marLeft w:val="0"/>
      <w:marRight w:val="0"/>
      <w:marTop w:val="0"/>
      <w:marBottom w:val="0"/>
      <w:divBdr>
        <w:top w:val="none" w:sz="0" w:space="0" w:color="auto"/>
        <w:left w:val="none" w:sz="0" w:space="0" w:color="auto"/>
        <w:bottom w:val="none" w:sz="0" w:space="0" w:color="auto"/>
        <w:right w:val="none" w:sz="0" w:space="0" w:color="auto"/>
      </w:divBdr>
    </w:div>
    <w:div w:id="789937342">
      <w:bodyDiv w:val="1"/>
      <w:marLeft w:val="0"/>
      <w:marRight w:val="0"/>
      <w:marTop w:val="0"/>
      <w:marBottom w:val="0"/>
      <w:divBdr>
        <w:top w:val="none" w:sz="0" w:space="0" w:color="auto"/>
        <w:left w:val="none" w:sz="0" w:space="0" w:color="auto"/>
        <w:bottom w:val="none" w:sz="0" w:space="0" w:color="auto"/>
        <w:right w:val="none" w:sz="0" w:space="0" w:color="auto"/>
      </w:divBdr>
    </w:div>
    <w:div w:id="813642878">
      <w:bodyDiv w:val="1"/>
      <w:marLeft w:val="0"/>
      <w:marRight w:val="0"/>
      <w:marTop w:val="0"/>
      <w:marBottom w:val="0"/>
      <w:divBdr>
        <w:top w:val="none" w:sz="0" w:space="0" w:color="auto"/>
        <w:left w:val="none" w:sz="0" w:space="0" w:color="auto"/>
        <w:bottom w:val="none" w:sz="0" w:space="0" w:color="auto"/>
        <w:right w:val="none" w:sz="0" w:space="0" w:color="auto"/>
      </w:divBdr>
    </w:div>
    <w:div w:id="820543103">
      <w:bodyDiv w:val="1"/>
      <w:marLeft w:val="0"/>
      <w:marRight w:val="0"/>
      <w:marTop w:val="0"/>
      <w:marBottom w:val="0"/>
      <w:divBdr>
        <w:top w:val="none" w:sz="0" w:space="0" w:color="auto"/>
        <w:left w:val="none" w:sz="0" w:space="0" w:color="auto"/>
        <w:bottom w:val="none" w:sz="0" w:space="0" w:color="auto"/>
        <w:right w:val="none" w:sz="0" w:space="0" w:color="auto"/>
      </w:divBdr>
    </w:div>
    <w:div w:id="847911850">
      <w:bodyDiv w:val="1"/>
      <w:marLeft w:val="0"/>
      <w:marRight w:val="0"/>
      <w:marTop w:val="0"/>
      <w:marBottom w:val="0"/>
      <w:divBdr>
        <w:top w:val="none" w:sz="0" w:space="0" w:color="auto"/>
        <w:left w:val="none" w:sz="0" w:space="0" w:color="auto"/>
        <w:bottom w:val="none" w:sz="0" w:space="0" w:color="auto"/>
        <w:right w:val="none" w:sz="0" w:space="0" w:color="auto"/>
      </w:divBdr>
    </w:div>
    <w:div w:id="855342532">
      <w:bodyDiv w:val="1"/>
      <w:marLeft w:val="0"/>
      <w:marRight w:val="0"/>
      <w:marTop w:val="0"/>
      <w:marBottom w:val="0"/>
      <w:divBdr>
        <w:top w:val="none" w:sz="0" w:space="0" w:color="auto"/>
        <w:left w:val="none" w:sz="0" w:space="0" w:color="auto"/>
        <w:bottom w:val="none" w:sz="0" w:space="0" w:color="auto"/>
        <w:right w:val="none" w:sz="0" w:space="0" w:color="auto"/>
      </w:divBdr>
    </w:div>
    <w:div w:id="885482880">
      <w:bodyDiv w:val="1"/>
      <w:marLeft w:val="0"/>
      <w:marRight w:val="0"/>
      <w:marTop w:val="0"/>
      <w:marBottom w:val="0"/>
      <w:divBdr>
        <w:top w:val="none" w:sz="0" w:space="0" w:color="auto"/>
        <w:left w:val="none" w:sz="0" w:space="0" w:color="auto"/>
        <w:bottom w:val="none" w:sz="0" w:space="0" w:color="auto"/>
        <w:right w:val="none" w:sz="0" w:space="0" w:color="auto"/>
      </w:divBdr>
    </w:div>
    <w:div w:id="960038498">
      <w:bodyDiv w:val="1"/>
      <w:marLeft w:val="0"/>
      <w:marRight w:val="0"/>
      <w:marTop w:val="0"/>
      <w:marBottom w:val="0"/>
      <w:divBdr>
        <w:top w:val="none" w:sz="0" w:space="0" w:color="auto"/>
        <w:left w:val="none" w:sz="0" w:space="0" w:color="auto"/>
        <w:bottom w:val="none" w:sz="0" w:space="0" w:color="auto"/>
        <w:right w:val="none" w:sz="0" w:space="0" w:color="auto"/>
      </w:divBdr>
    </w:div>
    <w:div w:id="976490557">
      <w:bodyDiv w:val="1"/>
      <w:marLeft w:val="0"/>
      <w:marRight w:val="0"/>
      <w:marTop w:val="0"/>
      <w:marBottom w:val="0"/>
      <w:divBdr>
        <w:top w:val="none" w:sz="0" w:space="0" w:color="auto"/>
        <w:left w:val="none" w:sz="0" w:space="0" w:color="auto"/>
        <w:bottom w:val="none" w:sz="0" w:space="0" w:color="auto"/>
        <w:right w:val="none" w:sz="0" w:space="0" w:color="auto"/>
      </w:divBdr>
    </w:div>
    <w:div w:id="982739596">
      <w:bodyDiv w:val="1"/>
      <w:marLeft w:val="0"/>
      <w:marRight w:val="0"/>
      <w:marTop w:val="0"/>
      <w:marBottom w:val="0"/>
      <w:divBdr>
        <w:top w:val="none" w:sz="0" w:space="0" w:color="auto"/>
        <w:left w:val="none" w:sz="0" w:space="0" w:color="auto"/>
        <w:bottom w:val="none" w:sz="0" w:space="0" w:color="auto"/>
        <w:right w:val="none" w:sz="0" w:space="0" w:color="auto"/>
      </w:divBdr>
    </w:div>
    <w:div w:id="986208623">
      <w:bodyDiv w:val="1"/>
      <w:marLeft w:val="0"/>
      <w:marRight w:val="0"/>
      <w:marTop w:val="0"/>
      <w:marBottom w:val="0"/>
      <w:divBdr>
        <w:top w:val="none" w:sz="0" w:space="0" w:color="auto"/>
        <w:left w:val="none" w:sz="0" w:space="0" w:color="auto"/>
        <w:bottom w:val="none" w:sz="0" w:space="0" w:color="auto"/>
        <w:right w:val="none" w:sz="0" w:space="0" w:color="auto"/>
      </w:divBdr>
    </w:div>
    <w:div w:id="1005472806">
      <w:bodyDiv w:val="1"/>
      <w:marLeft w:val="0"/>
      <w:marRight w:val="0"/>
      <w:marTop w:val="0"/>
      <w:marBottom w:val="0"/>
      <w:divBdr>
        <w:top w:val="none" w:sz="0" w:space="0" w:color="auto"/>
        <w:left w:val="none" w:sz="0" w:space="0" w:color="auto"/>
        <w:bottom w:val="none" w:sz="0" w:space="0" w:color="auto"/>
        <w:right w:val="none" w:sz="0" w:space="0" w:color="auto"/>
      </w:divBdr>
    </w:div>
    <w:div w:id="1012804688">
      <w:bodyDiv w:val="1"/>
      <w:marLeft w:val="0"/>
      <w:marRight w:val="0"/>
      <w:marTop w:val="0"/>
      <w:marBottom w:val="0"/>
      <w:divBdr>
        <w:top w:val="none" w:sz="0" w:space="0" w:color="auto"/>
        <w:left w:val="none" w:sz="0" w:space="0" w:color="auto"/>
        <w:bottom w:val="none" w:sz="0" w:space="0" w:color="auto"/>
        <w:right w:val="none" w:sz="0" w:space="0" w:color="auto"/>
      </w:divBdr>
    </w:div>
    <w:div w:id="1039550734">
      <w:bodyDiv w:val="1"/>
      <w:marLeft w:val="0"/>
      <w:marRight w:val="0"/>
      <w:marTop w:val="0"/>
      <w:marBottom w:val="0"/>
      <w:divBdr>
        <w:top w:val="none" w:sz="0" w:space="0" w:color="auto"/>
        <w:left w:val="none" w:sz="0" w:space="0" w:color="auto"/>
        <w:bottom w:val="none" w:sz="0" w:space="0" w:color="auto"/>
        <w:right w:val="none" w:sz="0" w:space="0" w:color="auto"/>
      </w:divBdr>
    </w:div>
    <w:div w:id="1081441860">
      <w:bodyDiv w:val="1"/>
      <w:marLeft w:val="0"/>
      <w:marRight w:val="0"/>
      <w:marTop w:val="0"/>
      <w:marBottom w:val="0"/>
      <w:divBdr>
        <w:top w:val="none" w:sz="0" w:space="0" w:color="auto"/>
        <w:left w:val="none" w:sz="0" w:space="0" w:color="auto"/>
        <w:bottom w:val="none" w:sz="0" w:space="0" w:color="auto"/>
        <w:right w:val="none" w:sz="0" w:space="0" w:color="auto"/>
      </w:divBdr>
    </w:div>
    <w:div w:id="1097599707">
      <w:bodyDiv w:val="1"/>
      <w:marLeft w:val="0"/>
      <w:marRight w:val="0"/>
      <w:marTop w:val="0"/>
      <w:marBottom w:val="0"/>
      <w:divBdr>
        <w:top w:val="none" w:sz="0" w:space="0" w:color="auto"/>
        <w:left w:val="none" w:sz="0" w:space="0" w:color="auto"/>
        <w:bottom w:val="none" w:sz="0" w:space="0" w:color="auto"/>
        <w:right w:val="none" w:sz="0" w:space="0" w:color="auto"/>
      </w:divBdr>
    </w:div>
    <w:div w:id="1108236902">
      <w:bodyDiv w:val="1"/>
      <w:marLeft w:val="0"/>
      <w:marRight w:val="0"/>
      <w:marTop w:val="0"/>
      <w:marBottom w:val="0"/>
      <w:divBdr>
        <w:top w:val="none" w:sz="0" w:space="0" w:color="auto"/>
        <w:left w:val="none" w:sz="0" w:space="0" w:color="auto"/>
        <w:bottom w:val="none" w:sz="0" w:space="0" w:color="auto"/>
        <w:right w:val="none" w:sz="0" w:space="0" w:color="auto"/>
      </w:divBdr>
    </w:div>
    <w:div w:id="1123232769">
      <w:bodyDiv w:val="1"/>
      <w:marLeft w:val="0"/>
      <w:marRight w:val="0"/>
      <w:marTop w:val="0"/>
      <w:marBottom w:val="0"/>
      <w:divBdr>
        <w:top w:val="none" w:sz="0" w:space="0" w:color="auto"/>
        <w:left w:val="none" w:sz="0" w:space="0" w:color="auto"/>
        <w:bottom w:val="none" w:sz="0" w:space="0" w:color="auto"/>
        <w:right w:val="none" w:sz="0" w:space="0" w:color="auto"/>
      </w:divBdr>
    </w:div>
    <w:div w:id="1145702738">
      <w:bodyDiv w:val="1"/>
      <w:marLeft w:val="0"/>
      <w:marRight w:val="0"/>
      <w:marTop w:val="0"/>
      <w:marBottom w:val="0"/>
      <w:divBdr>
        <w:top w:val="none" w:sz="0" w:space="0" w:color="auto"/>
        <w:left w:val="none" w:sz="0" w:space="0" w:color="auto"/>
        <w:bottom w:val="none" w:sz="0" w:space="0" w:color="auto"/>
        <w:right w:val="none" w:sz="0" w:space="0" w:color="auto"/>
      </w:divBdr>
    </w:div>
    <w:div w:id="1150947194">
      <w:bodyDiv w:val="1"/>
      <w:marLeft w:val="0"/>
      <w:marRight w:val="0"/>
      <w:marTop w:val="0"/>
      <w:marBottom w:val="0"/>
      <w:divBdr>
        <w:top w:val="none" w:sz="0" w:space="0" w:color="auto"/>
        <w:left w:val="none" w:sz="0" w:space="0" w:color="auto"/>
        <w:bottom w:val="none" w:sz="0" w:space="0" w:color="auto"/>
        <w:right w:val="none" w:sz="0" w:space="0" w:color="auto"/>
      </w:divBdr>
    </w:div>
    <w:div w:id="1173912959">
      <w:bodyDiv w:val="1"/>
      <w:marLeft w:val="0"/>
      <w:marRight w:val="0"/>
      <w:marTop w:val="0"/>
      <w:marBottom w:val="0"/>
      <w:divBdr>
        <w:top w:val="none" w:sz="0" w:space="0" w:color="auto"/>
        <w:left w:val="none" w:sz="0" w:space="0" w:color="auto"/>
        <w:bottom w:val="none" w:sz="0" w:space="0" w:color="auto"/>
        <w:right w:val="none" w:sz="0" w:space="0" w:color="auto"/>
      </w:divBdr>
    </w:div>
    <w:div w:id="1213888607">
      <w:bodyDiv w:val="1"/>
      <w:marLeft w:val="0"/>
      <w:marRight w:val="0"/>
      <w:marTop w:val="0"/>
      <w:marBottom w:val="0"/>
      <w:divBdr>
        <w:top w:val="none" w:sz="0" w:space="0" w:color="auto"/>
        <w:left w:val="none" w:sz="0" w:space="0" w:color="auto"/>
        <w:bottom w:val="none" w:sz="0" w:space="0" w:color="auto"/>
        <w:right w:val="none" w:sz="0" w:space="0" w:color="auto"/>
      </w:divBdr>
    </w:div>
    <w:div w:id="1226335262">
      <w:bodyDiv w:val="1"/>
      <w:marLeft w:val="0"/>
      <w:marRight w:val="0"/>
      <w:marTop w:val="0"/>
      <w:marBottom w:val="0"/>
      <w:divBdr>
        <w:top w:val="none" w:sz="0" w:space="0" w:color="auto"/>
        <w:left w:val="none" w:sz="0" w:space="0" w:color="auto"/>
        <w:bottom w:val="none" w:sz="0" w:space="0" w:color="auto"/>
        <w:right w:val="none" w:sz="0" w:space="0" w:color="auto"/>
      </w:divBdr>
    </w:div>
    <w:div w:id="1234896235">
      <w:bodyDiv w:val="1"/>
      <w:marLeft w:val="0"/>
      <w:marRight w:val="0"/>
      <w:marTop w:val="0"/>
      <w:marBottom w:val="0"/>
      <w:divBdr>
        <w:top w:val="none" w:sz="0" w:space="0" w:color="auto"/>
        <w:left w:val="none" w:sz="0" w:space="0" w:color="auto"/>
        <w:bottom w:val="none" w:sz="0" w:space="0" w:color="auto"/>
        <w:right w:val="none" w:sz="0" w:space="0" w:color="auto"/>
      </w:divBdr>
    </w:div>
    <w:div w:id="1264648597">
      <w:bodyDiv w:val="1"/>
      <w:marLeft w:val="0"/>
      <w:marRight w:val="0"/>
      <w:marTop w:val="0"/>
      <w:marBottom w:val="0"/>
      <w:divBdr>
        <w:top w:val="none" w:sz="0" w:space="0" w:color="auto"/>
        <w:left w:val="none" w:sz="0" w:space="0" w:color="auto"/>
        <w:bottom w:val="none" w:sz="0" w:space="0" w:color="auto"/>
        <w:right w:val="none" w:sz="0" w:space="0" w:color="auto"/>
      </w:divBdr>
    </w:div>
    <w:div w:id="1279994394">
      <w:bodyDiv w:val="1"/>
      <w:marLeft w:val="0"/>
      <w:marRight w:val="0"/>
      <w:marTop w:val="0"/>
      <w:marBottom w:val="0"/>
      <w:divBdr>
        <w:top w:val="none" w:sz="0" w:space="0" w:color="auto"/>
        <w:left w:val="none" w:sz="0" w:space="0" w:color="auto"/>
        <w:bottom w:val="none" w:sz="0" w:space="0" w:color="auto"/>
        <w:right w:val="none" w:sz="0" w:space="0" w:color="auto"/>
      </w:divBdr>
    </w:div>
    <w:div w:id="1295721257">
      <w:bodyDiv w:val="1"/>
      <w:marLeft w:val="0"/>
      <w:marRight w:val="0"/>
      <w:marTop w:val="0"/>
      <w:marBottom w:val="0"/>
      <w:divBdr>
        <w:top w:val="none" w:sz="0" w:space="0" w:color="auto"/>
        <w:left w:val="none" w:sz="0" w:space="0" w:color="auto"/>
        <w:bottom w:val="none" w:sz="0" w:space="0" w:color="auto"/>
        <w:right w:val="none" w:sz="0" w:space="0" w:color="auto"/>
      </w:divBdr>
    </w:div>
    <w:div w:id="1331953985">
      <w:bodyDiv w:val="1"/>
      <w:marLeft w:val="0"/>
      <w:marRight w:val="0"/>
      <w:marTop w:val="0"/>
      <w:marBottom w:val="0"/>
      <w:divBdr>
        <w:top w:val="none" w:sz="0" w:space="0" w:color="auto"/>
        <w:left w:val="none" w:sz="0" w:space="0" w:color="auto"/>
        <w:bottom w:val="none" w:sz="0" w:space="0" w:color="auto"/>
        <w:right w:val="none" w:sz="0" w:space="0" w:color="auto"/>
      </w:divBdr>
    </w:div>
    <w:div w:id="1340620008">
      <w:bodyDiv w:val="1"/>
      <w:marLeft w:val="0"/>
      <w:marRight w:val="0"/>
      <w:marTop w:val="0"/>
      <w:marBottom w:val="0"/>
      <w:divBdr>
        <w:top w:val="none" w:sz="0" w:space="0" w:color="auto"/>
        <w:left w:val="none" w:sz="0" w:space="0" w:color="auto"/>
        <w:bottom w:val="none" w:sz="0" w:space="0" w:color="auto"/>
        <w:right w:val="none" w:sz="0" w:space="0" w:color="auto"/>
      </w:divBdr>
    </w:div>
    <w:div w:id="1351294306">
      <w:bodyDiv w:val="1"/>
      <w:marLeft w:val="0"/>
      <w:marRight w:val="0"/>
      <w:marTop w:val="0"/>
      <w:marBottom w:val="0"/>
      <w:divBdr>
        <w:top w:val="none" w:sz="0" w:space="0" w:color="auto"/>
        <w:left w:val="none" w:sz="0" w:space="0" w:color="auto"/>
        <w:bottom w:val="none" w:sz="0" w:space="0" w:color="auto"/>
        <w:right w:val="none" w:sz="0" w:space="0" w:color="auto"/>
      </w:divBdr>
    </w:div>
    <w:div w:id="1377046373">
      <w:bodyDiv w:val="1"/>
      <w:marLeft w:val="0"/>
      <w:marRight w:val="0"/>
      <w:marTop w:val="0"/>
      <w:marBottom w:val="0"/>
      <w:divBdr>
        <w:top w:val="none" w:sz="0" w:space="0" w:color="auto"/>
        <w:left w:val="none" w:sz="0" w:space="0" w:color="auto"/>
        <w:bottom w:val="none" w:sz="0" w:space="0" w:color="auto"/>
        <w:right w:val="none" w:sz="0" w:space="0" w:color="auto"/>
      </w:divBdr>
    </w:div>
    <w:div w:id="1518733819">
      <w:bodyDiv w:val="1"/>
      <w:marLeft w:val="0"/>
      <w:marRight w:val="0"/>
      <w:marTop w:val="0"/>
      <w:marBottom w:val="0"/>
      <w:divBdr>
        <w:top w:val="none" w:sz="0" w:space="0" w:color="auto"/>
        <w:left w:val="none" w:sz="0" w:space="0" w:color="auto"/>
        <w:bottom w:val="none" w:sz="0" w:space="0" w:color="auto"/>
        <w:right w:val="none" w:sz="0" w:space="0" w:color="auto"/>
      </w:divBdr>
    </w:div>
    <w:div w:id="1576937235">
      <w:bodyDiv w:val="1"/>
      <w:marLeft w:val="0"/>
      <w:marRight w:val="0"/>
      <w:marTop w:val="0"/>
      <w:marBottom w:val="0"/>
      <w:divBdr>
        <w:top w:val="none" w:sz="0" w:space="0" w:color="auto"/>
        <w:left w:val="none" w:sz="0" w:space="0" w:color="auto"/>
        <w:bottom w:val="none" w:sz="0" w:space="0" w:color="auto"/>
        <w:right w:val="none" w:sz="0" w:space="0" w:color="auto"/>
      </w:divBdr>
    </w:div>
    <w:div w:id="1579634334">
      <w:bodyDiv w:val="1"/>
      <w:marLeft w:val="0"/>
      <w:marRight w:val="0"/>
      <w:marTop w:val="0"/>
      <w:marBottom w:val="0"/>
      <w:divBdr>
        <w:top w:val="none" w:sz="0" w:space="0" w:color="auto"/>
        <w:left w:val="none" w:sz="0" w:space="0" w:color="auto"/>
        <w:bottom w:val="none" w:sz="0" w:space="0" w:color="auto"/>
        <w:right w:val="none" w:sz="0" w:space="0" w:color="auto"/>
      </w:divBdr>
    </w:div>
    <w:div w:id="1592079182">
      <w:bodyDiv w:val="1"/>
      <w:marLeft w:val="0"/>
      <w:marRight w:val="0"/>
      <w:marTop w:val="0"/>
      <w:marBottom w:val="0"/>
      <w:divBdr>
        <w:top w:val="none" w:sz="0" w:space="0" w:color="auto"/>
        <w:left w:val="none" w:sz="0" w:space="0" w:color="auto"/>
        <w:bottom w:val="none" w:sz="0" w:space="0" w:color="auto"/>
        <w:right w:val="none" w:sz="0" w:space="0" w:color="auto"/>
      </w:divBdr>
    </w:div>
    <w:div w:id="1605385659">
      <w:bodyDiv w:val="1"/>
      <w:marLeft w:val="0"/>
      <w:marRight w:val="0"/>
      <w:marTop w:val="0"/>
      <w:marBottom w:val="0"/>
      <w:divBdr>
        <w:top w:val="none" w:sz="0" w:space="0" w:color="auto"/>
        <w:left w:val="none" w:sz="0" w:space="0" w:color="auto"/>
        <w:bottom w:val="none" w:sz="0" w:space="0" w:color="auto"/>
        <w:right w:val="none" w:sz="0" w:space="0" w:color="auto"/>
      </w:divBdr>
    </w:div>
    <w:div w:id="1624992661">
      <w:bodyDiv w:val="1"/>
      <w:marLeft w:val="0"/>
      <w:marRight w:val="0"/>
      <w:marTop w:val="0"/>
      <w:marBottom w:val="0"/>
      <w:divBdr>
        <w:top w:val="none" w:sz="0" w:space="0" w:color="auto"/>
        <w:left w:val="none" w:sz="0" w:space="0" w:color="auto"/>
        <w:bottom w:val="none" w:sz="0" w:space="0" w:color="auto"/>
        <w:right w:val="none" w:sz="0" w:space="0" w:color="auto"/>
      </w:divBdr>
    </w:div>
    <w:div w:id="1632056976">
      <w:bodyDiv w:val="1"/>
      <w:marLeft w:val="0"/>
      <w:marRight w:val="0"/>
      <w:marTop w:val="0"/>
      <w:marBottom w:val="0"/>
      <w:divBdr>
        <w:top w:val="none" w:sz="0" w:space="0" w:color="auto"/>
        <w:left w:val="none" w:sz="0" w:space="0" w:color="auto"/>
        <w:bottom w:val="none" w:sz="0" w:space="0" w:color="auto"/>
        <w:right w:val="none" w:sz="0" w:space="0" w:color="auto"/>
      </w:divBdr>
    </w:div>
    <w:div w:id="1655721460">
      <w:bodyDiv w:val="1"/>
      <w:marLeft w:val="0"/>
      <w:marRight w:val="0"/>
      <w:marTop w:val="0"/>
      <w:marBottom w:val="0"/>
      <w:divBdr>
        <w:top w:val="none" w:sz="0" w:space="0" w:color="auto"/>
        <w:left w:val="none" w:sz="0" w:space="0" w:color="auto"/>
        <w:bottom w:val="none" w:sz="0" w:space="0" w:color="auto"/>
        <w:right w:val="none" w:sz="0" w:space="0" w:color="auto"/>
      </w:divBdr>
    </w:div>
    <w:div w:id="1662079412">
      <w:bodyDiv w:val="1"/>
      <w:marLeft w:val="0"/>
      <w:marRight w:val="0"/>
      <w:marTop w:val="0"/>
      <w:marBottom w:val="0"/>
      <w:divBdr>
        <w:top w:val="none" w:sz="0" w:space="0" w:color="auto"/>
        <w:left w:val="none" w:sz="0" w:space="0" w:color="auto"/>
        <w:bottom w:val="none" w:sz="0" w:space="0" w:color="auto"/>
        <w:right w:val="none" w:sz="0" w:space="0" w:color="auto"/>
      </w:divBdr>
    </w:div>
    <w:div w:id="1666398432">
      <w:bodyDiv w:val="1"/>
      <w:marLeft w:val="0"/>
      <w:marRight w:val="0"/>
      <w:marTop w:val="0"/>
      <w:marBottom w:val="0"/>
      <w:divBdr>
        <w:top w:val="none" w:sz="0" w:space="0" w:color="auto"/>
        <w:left w:val="none" w:sz="0" w:space="0" w:color="auto"/>
        <w:bottom w:val="none" w:sz="0" w:space="0" w:color="auto"/>
        <w:right w:val="none" w:sz="0" w:space="0" w:color="auto"/>
      </w:divBdr>
    </w:div>
    <w:div w:id="1676108976">
      <w:bodyDiv w:val="1"/>
      <w:marLeft w:val="0"/>
      <w:marRight w:val="0"/>
      <w:marTop w:val="0"/>
      <w:marBottom w:val="0"/>
      <w:divBdr>
        <w:top w:val="none" w:sz="0" w:space="0" w:color="auto"/>
        <w:left w:val="none" w:sz="0" w:space="0" w:color="auto"/>
        <w:bottom w:val="none" w:sz="0" w:space="0" w:color="auto"/>
        <w:right w:val="none" w:sz="0" w:space="0" w:color="auto"/>
      </w:divBdr>
    </w:div>
    <w:div w:id="1747266042">
      <w:bodyDiv w:val="1"/>
      <w:marLeft w:val="0"/>
      <w:marRight w:val="0"/>
      <w:marTop w:val="0"/>
      <w:marBottom w:val="0"/>
      <w:divBdr>
        <w:top w:val="none" w:sz="0" w:space="0" w:color="auto"/>
        <w:left w:val="none" w:sz="0" w:space="0" w:color="auto"/>
        <w:bottom w:val="none" w:sz="0" w:space="0" w:color="auto"/>
        <w:right w:val="none" w:sz="0" w:space="0" w:color="auto"/>
      </w:divBdr>
    </w:div>
    <w:div w:id="1781216555">
      <w:bodyDiv w:val="1"/>
      <w:marLeft w:val="0"/>
      <w:marRight w:val="0"/>
      <w:marTop w:val="0"/>
      <w:marBottom w:val="0"/>
      <w:divBdr>
        <w:top w:val="none" w:sz="0" w:space="0" w:color="auto"/>
        <w:left w:val="none" w:sz="0" w:space="0" w:color="auto"/>
        <w:bottom w:val="none" w:sz="0" w:space="0" w:color="auto"/>
        <w:right w:val="none" w:sz="0" w:space="0" w:color="auto"/>
      </w:divBdr>
    </w:div>
    <w:div w:id="1831286385">
      <w:bodyDiv w:val="1"/>
      <w:marLeft w:val="0"/>
      <w:marRight w:val="0"/>
      <w:marTop w:val="0"/>
      <w:marBottom w:val="0"/>
      <w:divBdr>
        <w:top w:val="none" w:sz="0" w:space="0" w:color="auto"/>
        <w:left w:val="none" w:sz="0" w:space="0" w:color="auto"/>
        <w:bottom w:val="none" w:sz="0" w:space="0" w:color="auto"/>
        <w:right w:val="none" w:sz="0" w:space="0" w:color="auto"/>
      </w:divBdr>
    </w:div>
    <w:div w:id="1859197729">
      <w:bodyDiv w:val="1"/>
      <w:marLeft w:val="0"/>
      <w:marRight w:val="0"/>
      <w:marTop w:val="0"/>
      <w:marBottom w:val="0"/>
      <w:divBdr>
        <w:top w:val="none" w:sz="0" w:space="0" w:color="auto"/>
        <w:left w:val="none" w:sz="0" w:space="0" w:color="auto"/>
        <w:bottom w:val="none" w:sz="0" w:space="0" w:color="auto"/>
        <w:right w:val="none" w:sz="0" w:space="0" w:color="auto"/>
      </w:divBdr>
    </w:div>
    <w:div w:id="1862473387">
      <w:bodyDiv w:val="1"/>
      <w:marLeft w:val="0"/>
      <w:marRight w:val="0"/>
      <w:marTop w:val="0"/>
      <w:marBottom w:val="0"/>
      <w:divBdr>
        <w:top w:val="none" w:sz="0" w:space="0" w:color="auto"/>
        <w:left w:val="none" w:sz="0" w:space="0" w:color="auto"/>
        <w:bottom w:val="none" w:sz="0" w:space="0" w:color="auto"/>
        <w:right w:val="none" w:sz="0" w:space="0" w:color="auto"/>
      </w:divBdr>
    </w:div>
    <w:div w:id="1863859275">
      <w:bodyDiv w:val="1"/>
      <w:marLeft w:val="0"/>
      <w:marRight w:val="0"/>
      <w:marTop w:val="0"/>
      <w:marBottom w:val="0"/>
      <w:divBdr>
        <w:top w:val="none" w:sz="0" w:space="0" w:color="auto"/>
        <w:left w:val="none" w:sz="0" w:space="0" w:color="auto"/>
        <w:bottom w:val="none" w:sz="0" w:space="0" w:color="auto"/>
        <w:right w:val="none" w:sz="0" w:space="0" w:color="auto"/>
      </w:divBdr>
    </w:div>
    <w:div w:id="1926916519">
      <w:bodyDiv w:val="1"/>
      <w:marLeft w:val="0"/>
      <w:marRight w:val="0"/>
      <w:marTop w:val="0"/>
      <w:marBottom w:val="0"/>
      <w:divBdr>
        <w:top w:val="none" w:sz="0" w:space="0" w:color="auto"/>
        <w:left w:val="none" w:sz="0" w:space="0" w:color="auto"/>
        <w:bottom w:val="none" w:sz="0" w:space="0" w:color="auto"/>
        <w:right w:val="none" w:sz="0" w:space="0" w:color="auto"/>
      </w:divBdr>
    </w:div>
    <w:div w:id="1937666531">
      <w:bodyDiv w:val="1"/>
      <w:marLeft w:val="0"/>
      <w:marRight w:val="0"/>
      <w:marTop w:val="0"/>
      <w:marBottom w:val="0"/>
      <w:divBdr>
        <w:top w:val="none" w:sz="0" w:space="0" w:color="auto"/>
        <w:left w:val="none" w:sz="0" w:space="0" w:color="auto"/>
        <w:bottom w:val="none" w:sz="0" w:space="0" w:color="auto"/>
        <w:right w:val="none" w:sz="0" w:space="0" w:color="auto"/>
      </w:divBdr>
    </w:div>
    <w:div w:id="1940991776">
      <w:bodyDiv w:val="1"/>
      <w:marLeft w:val="0"/>
      <w:marRight w:val="0"/>
      <w:marTop w:val="0"/>
      <w:marBottom w:val="0"/>
      <w:divBdr>
        <w:top w:val="none" w:sz="0" w:space="0" w:color="auto"/>
        <w:left w:val="none" w:sz="0" w:space="0" w:color="auto"/>
        <w:bottom w:val="none" w:sz="0" w:space="0" w:color="auto"/>
        <w:right w:val="none" w:sz="0" w:space="0" w:color="auto"/>
      </w:divBdr>
    </w:div>
    <w:div w:id="1957367823">
      <w:bodyDiv w:val="1"/>
      <w:marLeft w:val="0"/>
      <w:marRight w:val="0"/>
      <w:marTop w:val="0"/>
      <w:marBottom w:val="0"/>
      <w:divBdr>
        <w:top w:val="none" w:sz="0" w:space="0" w:color="auto"/>
        <w:left w:val="none" w:sz="0" w:space="0" w:color="auto"/>
        <w:bottom w:val="none" w:sz="0" w:space="0" w:color="auto"/>
        <w:right w:val="none" w:sz="0" w:space="0" w:color="auto"/>
      </w:divBdr>
    </w:div>
    <w:div w:id="1979872477">
      <w:bodyDiv w:val="1"/>
      <w:marLeft w:val="0"/>
      <w:marRight w:val="0"/>
      <w:marTop w:val="0"/>
      <w:marBottom w:val="0"/>
      <w:divBdr>
        <w:top w:val="none" w:sz="0" w:space="0" w:color="auto"/>
        <w:left w:val="none" w:sz="0" w:space="0" w:color="auto"/>
        <w:bottom w:val="none" w:sz="0" w:space="0" w:color="auto"/>
        <w:right w:val="none" w:sz="0" w:space="0" w:color="auto"/>
      </w:divBdr>
    </w:div>
    <w:div w:id="1981954159">
      <w:bodyDiv w:val="1"/>
      <w:marLeft w:val="0"/>
      <w:marRight w:val="0"/>
      <w:marTop w:val="0"/>
      <w:marBottom w:val="0"/>
      <w:divBdr>
        <w:top w:val="none" w:sz="0" w:space="0" w:color="auto"/>
        <w:left w:val="none" w:sz="0" w:space="0" w:color="auto"/>
        <w:bottom w:val="none" w:sz="0" w:space="0" w:color="auto"/>
        <w:right w:val="none" w:sz="0" w:space="0" w:color="auto"/>
      </w:divBdr>
    </w:div>
    <w:div w:id="2007515556">
      <w:bodyDiv w:val="1"/>
      <w:marLeft w:val="0"/>
      <w:marRight w:val="0"/>
      <w:marTop w:val="0"/>
      <w:marBottom w:val="0"/>
      <w:divBdr>
        <w:top w:val="none" w:sz="0" w:space="0" w:color="auto"/>
        <w:left w:val="none" w:sz="0" w:space="0" w:color="auto"/>
        <w:bottom w:val="none" w:sz="0" w:space="0" w:color="auto"/>
        <w:right w:val="none" w:sz="0" w:space="0" w:color="auto"/>
      </w:divBdr>
    </w:div>
    <w:div w:id="2082175244">
      <w:bodyDiv w:val="1"/>
      <w:marLeft w:val="0"/>
      <w:marRight w:val="0"/>
      <w:marTop w:val="0"/>
      <w:marBottom w:val="0"/>
      <w:divBdr>
        <w:top w:val="none" w:sz="0" w:space="0" w:color="auto"/>
        <w:left w:val="none" w:sz="0" w:space="0" w:color="auto"/>
        <w:bottom w:val="none" w:sz="0" w:space="0" w:color="auto"/>
        <w:right w:val="none" w:sz="0" w:space="0" w:color="auto"/>
      </w:divBdr>
    </w:div>
    <w:div w:id="212464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cid.org/0000-0003-4388-9535" TargetMode="External"/><Relationship Id="rId13" Type="http://schemas.openxmlformats.org/officeDocument/2006/relationships/image" Target="media/image2.png"/><Relationship Id="rId18" Type="http://schemas.openxmlformats.org/officeDocument/2006/relationships/hyperlink" Target="https://doi.org/10.19052/ap.2328" TargetMode="External"/><Relationship Id="rId26" Type="http://schemas.openxmlformats.org/officeDocument/2006/relationships/hyperlink" Target="https://doi.org/10.2139/ssrn.3838393" TargetMode="External"/><Relationship Id="rId3" Type="http://schemas.openxmlformats.org/officeDocument/2006/relationships/styles" Target="styles.xml"/><Relationship Id="rId21" Type="http://schemas.openxmlformats.org/officeDocument/2006/relationships/hyperlink" Target="https://doi.org/10.1007/BF02291575"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repositorioslatinoamericanos.uchile.cl/handle/2250/5128663" TargetMode="External"/><Relationship Id="rId25" Type="http://schemas.openxmlformats.org/officeDocument/2006/relationships/hyperlink" Target="https://doi.org/10.5430/wjel.v12n3p117" TargetMode="External"/><Relationship Id="rId2" Type="http://schemas.openxmlformats.org/officeDocument/2006/relationships/numbering" Target="numbering.xml"/><Relationship Id="rId16" Type="http://schemas.openxmlformats.org/officeDocument/2006/relationships/hyperlink" Target="https://doi.org/10.5007/2175-795X.2010v28n2p353" TargetMode="External"/><Relationship Id="rId20" Type="http://schemas.openxmlformats.org/officeDocument/2006/relationships/hyperlink" Target="https://www.ibm.com/spss-amos"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rlossevillam67@gmail.com" TargetMode="External"/><Relationship Id="rId24" Type="http://schemas.openxmlformats.org/officeDocument/2006/relationships/hyperlink" Target="https://doi.org/10.1007/s12345-019-01234-5" TargetMode="External"/><Relationship Id="rId5" Type="http://schemas.openxmlformats.org/officeDocument/2006/relationships/webSettings" Target="webSettings.xml"/><Relationship Id="rId15" Type="http://schemas.openxmlformats.org/officeDocument/2006/relationships/hyperlink" Target="https://dx.doi.org/10.24093/awej/vol13no1.24" TargetMode="External"/><Relationship Id="rId23" Type="http://schemas.openxmlformats.org/officeDocument/2006/relationships/hyperlink" Target="https://doi.org/10.2139/ssrn.4085855" TargetMode="External"/><Relationship Id="rId28" Type="http://schemas.openxmlformats.org/officeDocument/2006/relationships/header" Target="header1.xml"/><Relationship Id="rId10" Type="http://schemas.openxmlformats.org/officeDocument/2006/relationships/hyperlink" Target="https://orcid.org/0000-0002-5468-9400" TargetMode="External"/><Relationship Id="rId19" Type="http://schemas.openxmlformats.org/officeDocument/2006/relationships/hyperlink" Target="https://eric.ed.gov/?id=ED571834"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barriosaquise21@gmail.com" TargetMode="External"/><Relationship Id="rId14" Type="http://schemas.openxmlformats.org/officeDocument/2006/relationships/hyperlink" Target="https://doi.org/10.1177/0013164485451012" TargetMode="External"/><Relationship Id="rId22" Type="http://schemas.openxmlformats.org/officeDocument/2006/relationships/hyperlink" Target="https://doi.org/10.4102/rw.v11i1.281" TargetMode="External"/><Relationship Id="rId27" Type="http://schemas.openxmlformats.org/officeDocument/2006/relationships/hyperlink" Target="https://doi.org/10.11594/ijmaber.04.10.27"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hyperlink" Target="http://www.revistainvecom.org" TargetMode="External"/><Relationship Id="rId1" Type="http://schemas.openxmlformats.org/officeDocument/2006/relationships/hyperlink" Target="http://www.revistainvecom.org" TargetMode="External"/><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nti\OneDrive\Escritorio\INVECOM\Invecom%20arts\++Tratamiento%20odontol&#243;gico%20de%20Invisalign%20en%20pacientes%20adultos.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635D7-F9DF-492E-B5D4-95AFE8B21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++Tratamiento odontológico de Invisalign en pacientes adultos</Template>
  <TotalTime>207</TotalTime>
  <Pages>1</Pages>
  <Words>5160</Words>
  <Characters>28382</Characters>
  <Application>Microsoft Office Word</Application>
  <DocSecurity>0</DocSecurity>
  <Lines>236</Lines>
  <Paragraphs>66</Paragraphs>
  <ScaleCrop>false</ScaleCrop>
  <HeadingPairs>
    <vt:vector size="2" baseType="variant">
      <vt:variant>
        <vt:lpstr>Título</vt:lpstr>
      </vt:variant>
      <vt:variant>
        <vt:i4>1</vt:i4>
      </vt:variant>
    </vt:vector>
  </HeadingPairs>
  <TitlesOfParts>
    <vt:vector size="1" baseType="lpstr">
      <vt:lpstr>Revista Invecom “Estudios Transdisciplinarios En Comunicación Y Sociedad”                                                  Issn 2739-0063 / Http://Revistainvecom.Org</vt:lpstr>
    </vt:vector>
  </TitlesOfParts>
  <Company/>
  <LinksUpToDate>false</LinksUpToDate>
  <CharactersWithSpaces>33476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Revista Invecom “Estudios Transdisciplinarios En Comunicación Y Sociedad”                                                  Issn 2739-0063 / Http://Revistainvecom.Org</dc:title>
  <dc:subject/>
  <dc:creator>Santiago A. Ochoa Mojica</dc:creator>
  <cp:keywords/>
  <dc:description/>
  <cp:lastModifiedBy>Angel Paez</cp:lastModifiedBy>
  <cp:revision>24</cp:revision>
  <dcterms:created xsi:type="dcterms:W3CDTF">2025-01-08T15:07:00Z</dcterms:created>
  <dcterms:modified xsi:type="dcterms:W3CDTF">2025-01-13T12:38:00Z</dcterms:modified>
</cp:coreProperties>
</file>